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2D04" w14:textId="76518D79" w:rsidR="00BC60F3" w:rsidRPr="00BC60F3" w:rsidRDefault="00BC60F3" w:rsidP="00BC60F3">
      <w:pPr>
        <w:shd w:val="clear" w:color="auto" w:fill="FFFFFF"/>
        <w:spacing w:after="0" w:line="288" w:lineRule="auto"/>
        <w:ind w:firstLine="567"/>
        <w:jc w:val="center"/>
        <w:rPr>
          <w:rFonts w:ascii="Times New Roman" w:eastAsia="Times New Roman" w:hAnsi="Times New Roman" w:cs="Times New Roman"/>
          <w:b/>
          <w:bCs/>
          <w:sz w:val="24"/>
          <w:szCs w:val="24"/>
        </w:rPr>
      </w:pPr>
      <w:r w:rsidRPr="00BC60F3">
        <w:rPr>
          <w:rFonts w:ascii="Times New Roman" w:eastAsia="Times New Roman" w:hAnsi="Times New Roman" w:cs="Times New Roman"/>
          <w:b/>
          <w:bCs/>
          <w:sz w:val="24"/>
          <w:szCs w:val="24"/>
        </w:rPr>
        <w:t>CỘNG HÒA XÃ HỘI CHỦ NGHĨA VIỆT NAM</w:t>
      </w:r>
    </w:p>
    <w:p w14:paraId="4D2BE671" w14:textId="77777777" w:rsidR="00BC60F3" w:rsidRPr="00BC60F3" w:rsidRDefault="00BC60F3" w:rsidP="00BC60F3">
      <w:pPr>
        <w:shd w:val="clear" w:color="auto" w:fill="FFFFFF"/>
        <w:spacing w:after="0" w:line="288" w:lineRule="auto"/>
        <w:ind w:firstLine="567"/>
        <w:jc w:val="center"/>
        <w:rPr>
          <w:rFonts w:ascii="Times New Roman" w:eastAsia="Times New Roman" w:hAnsi="Times New Roman" w:cs="Times New Roman"/>
          <w:b/>
          <w:bCs/>
          <w:sz w:val="24"/>
          <w:szCs w:val="24"/>
        </w:rPr>
      </w:pPr>
      <w:r w:rsidRPr="00BC60F3">
        <w:rPr>
          <w:rFonts w:ascii="Times New Roman" w:eastAsia="Times New Roman" w:hAnsi="Times New Roman" w:cs="Times New Roman"/>
          <w:b/>
          <w:bCs/>
          <w:sz w:val="24"/>
          <w:szCs w:val="24"/>
        </w:rPr>
        <w:t>Độc lập - Tự do - Hạnh phúc</w:t>
      </w:r>
    </w:p>
    <w:p w14:paraId="28345DC9" w14:textId="77777777" w:rsidR="00BC60F3" w:rsidRPr="00BC60F3" w:rsidRDefault="00BC60F3" w:rsidP="00BC60F3">
      <w:pPr>
        <w:shd w:val="clear" w:color="auto" w:fill="FFFFFF"/>
        <w:spacing w:after="0" w:line="288" w:lineRule="auto"/>
        <w:ind w:firstLine="567"/>
        <w:jc w:val="center"/>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w:t>
      </w:r>
    </w:p>
    <w:p w14:paraId="7BFEAE99" w14:textId="77777777" w:rsidR="00BC60F3" w:rsidRPr="00BC60F3" w:rsidRDefault="00BC60F3" w:rsidP="00BC60F3">
      <w:pPr>
        <w:shd w:val="clear" w:color="auto" w:fill="FFFFFF"/>
        <w:spacing w:after="0" w:line="288" w:lineRule="auto"/>
        <w:ind w:firstLine="567"/>
        <w:jc w:val="center"/>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ĐƠN YÊU CẦU CÔNG NHẬN SÁNG KIẾN</w:t>
      </w:r>
    </w:p>
    <w:p w14:paraId="006DE0C9" w14:textId="7E6510FB" w:rsidR="00BC60F3" w:rsidRPr="00461ABA" w:rsidRDefault="00BC60F3" w:rsidP="00461ABA">
      <w:pPr>
        <w:widowControl w:val="0"/>
        <w:autoSpaceDE w:val="0"/>
        <w:autoSpaceDN w:val="0"/>
        <w:spacing w:before="1" w:after="0" w:line="240" w:lineRule="auto"/>
        <w:ind w:right="2"/>
        <w:jc w:val="center"/>
        <w:rPr>
          <w:rFonts w:ascii="Times New Roman" w:eastAsia="Times New Roman" w:hAnsi="Times New Roman" w:cs="Times New Roman"/>
          <w:sz w:val="28"/>
          <w:szCs w:val="28"/>
        </w:rPr>
      </w:pPr>
      <w:r w:rsidRPr="00BC60F3">
        <w:rPr>
          <w:rFonts w:ascii="Times New Roman" w:eastAsia="Times New Roman" w:hAnsi="Times New Roman" w:cs="Times New Roman"/>
          <w:b/>
          <w:bCs/>
          <w:sz w:val="24"/>
          <w:szCs w:val="24"/>
        </w:rPr>
        <w:t>Kính gửi</w:t>
      </w:r>
      <w:r w:rsidRPr="00BC60F3">
        <w:rPr>
          <w:rFonts w:ascii="Times New Roman" w:eastAsia="Times New Roman" w:hAnsi="Times New Roman" w:cs="Times New Roman"/>
          <w:sz w:val="24"/>
          <w:szCs w:val="24"/>
        </w:rPr>
        <w:t xml:space="preserve">: </w:t>
      </w:r>
      <w:r w:rsidRPr="00BC60F3">
        <w:rPr>
          <w:rFonts w:ascii="Times New Roman" w:eastAsia="Times New Roman" w:hAnsi="Times New Roman" w:cs="Times New Roman"/>
          <w:sz w:val="28"/>
          <w:szCs w:val="28"/>
          <w:lang w:val="vi-VN"/>
        </w:rPr>
        <w:t xml:space="preserve">Hội đồng </w:t>
      </w:r>
      <w:r w:rsidR="00461ABA">
        <w:rPr>
          <w:rFonts w:ascii="Times New Roman" w:eastAsia="Times New Roman" w:hAnsi="Times New Roman" w:cs="Times New Roman"/>
          <w:sz w:val="28"/>
          <w:szCs w:val="28"/>
        </w:rPr>
        <w:t>chấm sáng kiến kinh nghiệm trường tiểu học Thanh Liệt</w:t>
      </w:r>
    </w:p>
    <w:p w14:paraId="125540BC" w14:textId="77777777" w:rsidR="00BC60F3" w:rsidRPr="00BC60F3" w:rsidRDefault="00BC60F3" w:rsidP="00BC60F3">
      <w:pPr>
        <w:shd w:val="clear" w:color="auto" w:fill="FFFFFF"/>
        <w:spacing w:after="0" w:line="288" w:lineRule="auto"/>
        <w:ind w:firstLine="567"/>
        <w:jc w:val="center"/>
        <w:rPr>
          <w:rFonts w:ascii="Times New Roman" w:eastAsia="Times New Roman" w:hAnsi="Times New Roman" w:cs="Times New Roman"/>
          <w:sz w:val="24"/>
          <w:szCs w:val="24"/>
        </w:rPr>
      </w:pPr>
    </w:p>
    <w:tbl>
      <w:tblPr>
        <w:tblW w:w="90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1286"/>
        <w:gridCol w:w="1510"/>
        <w:gridCol w:w="1041"/>
        <w:gridCol w:w="1226"/>
        <w:gridCol w:w="2734"/>
      </w:tblGrid>
      <w:tr w:rsidR="00BC60F3" w:rsidRPr="00BC60F3" w14:paraId="15DED7F4" w14:textId="77777777" w:rsidTr="00007052">
        <w:trPr>
          <w:trHeight w:val="622"/>
        </w:trPr>
        <w:tc>
          <w:tcPr>
            <w:tcW w:w="1291" w:type="dxa"/>
            <w:shd w:val="clear" w:color="auto" w:fill="auto"/>
            <w:hideMark/>
          </w:tcPr>
          <w:p w14:paraId="6BA12B3C" w14:textId="77777777" w:rsidR="00BC60F3" w:rsidRPr="00BC60F3" w:rsidRDefault="00BC60F3" w:rsidP="00BC60F3">
            <w:pPr>
              <w:spacing w:after="0" w:line="288" w:lineRule="auto"/>
              <w:jc w:val="both"/>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 xml:space="preserve">  Họ và tên</w:t>
            </w:r>
          </w:p>
        </w:tc>
        <w:tc>
          <w:tcPr>
            <w:tcW w:w="1276" w:type="dxa"/>
            <w:shd w:val="clear" w:color="auto" w:fill="auto"/>
            <w:hideMark/>
          </w:tcPr>
          <w:p w14:paraId="21049852" w14:textId="77777777" w:rsidR="00BC60F3" w:rsidRPr="00BC60F3" w:rsidRDefault="00BC60F3" w:rsidP="00BC60F3">
            <w:pPr>
              <w:spacing w:after="0" w:line="288" w:lineRule="auto"/>
              <w:ind w:firstLine="16"/>
              <w:jc w:val="both"/>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 xml:space="preserve"> Ngày tháng năm sinh</w:t>
            </w:r>
          </w:p>
        </w:tc>
        <w:tc>
          <w:tcPr>
            <w:tcW w:w="1512" w:type="dxa"/>
            <w:shd w:val="clear" w:color="auto" w:fill="auto"/>
            <w:hideMark/>
          </w:tcPr>
          <w:p w14:paraId="485432DE" w14:textId="77777777" w:rsidR="00BC60F3" w:rsidRPr="00BC60F3" w:rsidRDefault="00BC60F3" w:rsidP="00BC60F3">
            <w:pPr>
              <w:spacing w:after="0" w:line="288" w:lineRule="auto"/>
              <w:jc w:val="both"/>
              <w:rPr>
                <w:rFonts w:ascii="Times New Roman" w:eastAsia="Times New Roman" w:hAnsi="Times New Roman" w:cs="Times New Roman"/>
                <w:b/>
                <w:bCs/>
                <w:sz w:val="24"/>
                <w:szCs w:val="24"/>
              </w:rPr>
            </w:pPr>
            <w:r w:rsidRPr="00BC60F3">
              <w:rPr>
                <w:rFonts w:ascii="Times New Roman" w:eastAsia="Times New Roman" w:hAnsi="Times New Roman" w:cs="Times New Roman"/>
                <w:b/>
                <w:bCs/>
                <w:sz w:val="24"/>
                <w:szCs w:val="24"/>
              </w:rPr>
              <w:t xml:space="preserve"> Nơi công tác</w:t>
            </w:r>
          </w:p>
          <w:p w14:paraId="61304783" w14:textId="77777777" w:rsidR="00BC60F3" w:rsidRPr="00BC60F3" w:rsidRDefault="00BC60F3" w:rsidP="00BC60F3">
            <w:pPr>
              <w:spacing w:after="0" w:line="288" w:lineRule="auto"/>
              <w:jc w:val="both"/>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br/>
            </w:r>
          </w:p>
        </w:tc>
        <w:tc>
          <w:tcPr>
            <w:tcW w:w="1042" w:type="dxa"/>
            <w:shd w:val="clear" w:color="auto" w:fill="auto"/>
            <w:hideMark/>
          </w:tcPr>
          <w:p w14:paraId="143456C4" w14:textId="77777777" w:rsidR="00BC60F3" w:rsidRPr="00BC60F3" w:rsidRDefault="00BC60F3" w:rsidP="00BC60F3">
            <w:pPr>
              <w:spacing w:after="0" w:line="288" w:lineRule="auto"/>
              <w:ind w:hanging="51"/>
              <w:jc w:val="both"/>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 xml:space="preserve">  Chức danh</w:t>
            </w:r>
          </w:p>
        </w:tc>
        <w:tc>
          <w:tcPr>
            <w:tcW w:w="1227" w:type="dxa"/>
            <w:shd w:val="clear" w:color="auto" w:fill="auto"/>
            <w:hideMark/>
          </w:tcPr>
          <w:p w14:paraId="36F15F71" w14:textId="77777777" w:rsidR="00BC60F3" w:rsidRPr="00BC60F3" w:rsidRDefault="00BC60F3" w:rsidP="00BC60F3">
            <w:pPr>
              <w:spacing w:after="0" w:line="288" w:lineRule="auto"/>
              <w:jc w:val="both"/>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 xml:space="preserve"> Trình độ chuyên môn</w:t>
            </w:r>
          </w:p>
        </w:tc>
        <w:tc>
          <w:tcPr>
            <w:tcW w:w="2739" w:type="dxa"/>
            <w:shd w:val="clear" w:color="auto" w:fill="auto"/>
            <w:hideMark/>
          </w:tcPr>
          <w:p w14:paraId="64E73B67" w14:textId="77777777" w:rsidR="00BC60F3" w:rsidRPr="00BC60F3" w:rsidRDefault="00BC60F3" w:rsidP="00BC60F3">
            <w:pPr>
              <w:spacing w:after="0" w:line="288" w:lineRule="auto"/>
              <w:ind w:firstLine="34"/>
              <w:jc w:val="center"/>
              <w:rPr>
                <w:rFonts w:ascii="Times New Roman" w:eastAsia="Times New Roman" w:hAnsi="Times New Roman" w:cs="Times New Roman"/>
                <w:sz w:val="24"/>
                <w:szCs w:val="24"/>
              </w:rPr>
            </w:pPr>
            <w:r w:rsidRPr="00BC60F3">
              <w:rPr>
                <w:rFonts w:ascii="Times New Roman" w:eastAsia="Times New Roman" w:hAnsi="Times New Roman" w:cs="Times New Roman"/>
                <w:b/>
                <w:bCs/>
                <w:sz w:val="24"/>
                <w:szCs w:val="24"/>
              </w:rPr>
              <w:t>Tên sáng kiến</w:t>
            </w:r>
          </w:p>
        </w:tc>
      </w:tr>
      <w:tr w:rsidR="00BC60F3" w:rsidRPr="00BC60F3" w14:paraId="19F8634C" w14:textId="77777777" w:rsidTr="00461ABA">
        <w:trPr>
          <w:trHeight w:val="227"/>
        </w:trPr>
        <w:tc>
          <w:tcPr>
            <w:tcW w:w="1291" w:type="dxa"/>
            <w:shd w:val="clear" w:color="auto" w:fill="auto"/>
            <w:vAlign w:val="center"/>
            <w:hideMark/>
          </w:tcPr>
          <w:p w14:paraId="210F76F2" w14:textId="09BC98B5" w:rsidR="00BC60F3" w:rsidRPr="00BC60F3" w:rsidRDefault="00BC60F3" w:rsidP="00461ABA">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Quỳnh Nga</w:t>
            </w:r>
          </w:p>
        </w:tc>
        <w:tc>
          <w:tcPr>
            <w:tcW w:w="1276" w:type="dxa"/>
            <w:shd w:val="clear" w:color="auto" w:fill="auto"/>
            <w:vAlign w:val="center"/>
            <w:hideMark/>
          </w:tcPr>
          <w:p w14:paraId="6952EA71" w14:textId="29702315" w:rsidR="00BC60F3" w:rsidRPr="00BC60F3" w:rsidRDefault="00461ABA" w:rsidP="00461ABA">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08/03/1994</w:t>
            </w:r>
          </w:p>
        </w:tc>
        <w:tc>
          <w:tcPr>
            <w:tcW w:w="1512" w:type="dxa"/>
            <w:shd w:val="clear" w:color="auto" w:fill="auto"/>
            <w:vAlign w:val="center"/>
            <w:hideMark/>
          </w:tcPr>
          <w:p w14:paraId="2CF8EAA9" w14:textId="29FFB58F" w:rsidR="00BC60F3" w:rsidRPr="00BC60F3" w:rsidRDefault="00BC60F3" w:rsidP="00461ABA">
            <w:pPr>
              <w:spacing w:after="0" w:line="288" w:lineRule="auto"/>
              <w:jc w:val="center"/>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Trường tiểu học Thanh Liệt</w:t>
            </w:r>
          </w:p>
        </w:tc>
        <w:tc>
          <w:tcPr>
            <w:tcW w:w="1042" w:type="dxa"/>
            <w:shd w:val="clear" w:color="auto" w:fill="auto"/>
            <w:vAlign w:val="center"/>
            <w:hideMark/>
          </w:tcPr>
          <w:p w14:paraId="644F27AA" w14:textId="55BAF6AA" w:rsidR="00BC60F3" w:rsidRPr="00BC60F3" w:rsidRDefault="00BC60F3" w:rsidP="00461ABA">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w:t>
            </w:r>
          </w:p>
        </w:tc>
        <w:tc>
          <w:tcPr>
            <w:tcW w:w="1227" w:type="dxa"/>
            <w:shd w:val="clear" w:color="auto" w:fill="auto"/>
            <w:vAlign w:val="center"/>
            <w:hideMark/>
          </w:tcPr>
          <w:p w14:paraId="4BB18F88" w14:textId="0AD3805C" w:rsidR="00BC60F3" w:rsidRPr="00BC60F3" w:rsidRDefault="00BC60F3" w:rsidP="00461ABA">
            <w:pPr>
              <w:spacing w:after="0" w:line="288" w:lineRule="auto"/>
              <w:jc w:val="center"/>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Đại học</w:t>
            </w:r>
          </w:p>
        </w:tc>
        <w:tc>
          <w:tcPr>
            <w:tcW w:w="2739" w:type="dxa"/>
            <w:shd w:val="clear" w:color="auto" w:fill="auto"/>
            <w:vAlign w:val="center"/>
            <w:hideMark/>
          </w:tcPr>
          <w:p w14:paraId="75DC2806" w14:textId="77777777" w:rsidR="00BC60F3" w:rsidRPr="00140807" w:rsidRDefault="00140807" w:rsidP="00461ABA">
            <w:pPr>
              <w:spacing w:after="0" w:line="288" w:lineRule="auto"/>
              <w:ind w:firstLine="567"/>
              <w:jc w:val="center"/>
              <w:rPr>
                <w:rFonts w:ascii="Times New Roman" w:eastAsia="Times New Roman" w:hAnsi="Times New Roman" w:cs="Times New Roman"/>
                <w:sz w:val="24"/>
                <w:szCs w:val="24"/>
              </w:rPr>
            </w:pPr>
            <w:r w:rsidRPr="00140807">
              <w:rPr>
                <w:rFonts w:ascii="Times New Roman" w:eastAsia="Calibri" w:hAnsi="Times New Roman" w:cs="Times New Roman"/>
                <w:iCs/>
                <w:spacing w:val="-4"/>
                <w:sz w:val="28"/>
                <w:szCs w:val="28"/>
              </w:rPr>
              <w:t>Các biện pháp giúp học sinh lớp 2 hứng thú học Toán theo Chương trình giáo dục phổ thông 2018</w:t>
            </w:r>
          </w:p>
        </w:tc>
      </w:tr>
    </w:tbl>
    <w:p w14:paraId="69060A7D" w14:textId="77777777" w:rsidR="00BC60F3" w:rsidRP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sidRPr="00BC60F3">
        <w:rPr>
          <w:rFonts w:ascii="Times New Roman" w:eastAsia="Times New Roman" w:hAnsi="Times New Roman" w:cs="Times New Roman"/>
          <w:b/>
          <w:sz w:val="28"/>
          <w:szCs w:val="28"/>
        </w:rPr>
        <w:t>I. Lĩnh vực áp dụng sáng kiến:</w:t>
      </w:r>
      <w:r w:rsidRPr="00BC6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Toán</w:t>
      </w:r>
    </w:p>
    <w:p w14:paraId="27CD39E0" w14:textId="77777777" w:rsidR="00E242D7" w:rsidRDefault="00BC60F3" w:rsidP="00BC60F3">
      <w:pPr>
        <w:shd w:val="clear" w:color="auto" w:fill="FFFFFF"/>
        <w:spacing w:after="0" w:line="288" w:lineRule="auto"/>
        <w:ind w:firstLine="567"/>
        <w:jc w:val="both"/>
        <w:rPr>
          <w:rFonts w:ascii="Times New Roman" w:eastAsia="Calibri" w:hAnsi="Times New Roman" w:cs="Times New Roman"/>
          <w:b/>
          <w:spacing w:val="-2"/>
          <w:kern w:val="2"/>
          <w:sz w:val="28"/>
          <w:szCs w:val="28"/>
          <w14:ligatures w14:val="standardContextual"/>
        </w:rPr>
      </w:pPr>
      <w:r w:rsidRPr="00BC60F3">
        <w:rPr>
          <w:rFonts w:ascii="Times New Roman" w:eastAsia="Times New Roman" w:hAnsi="Times New Roman" w:cs="Times New Roman"/>
          <w:b/>
          <w:sz w:val="28"/>
          <w:szCs w:val="28"/>
        </w:rPr>
        <w:t>II. Tên sáng kiến đề nghị công nhận:</w:t>
      </w:r>
      <w:r w:rsidRPr="00BC60F3">
        <w:rPr>
          <w:rFonts w:ascii="Times New Roman" w:eastAsia="Times New Roman" w:hAnsi="Times New Roman" w:cs="Times New Roman"/>
          <w:sz w:val="28"/>
          <w:szCs w:val="28"/>
        </w:rPr>
        <w:t xml:space="preserve"> </w:t>
      </w:r>
      <w:r w:rsidR="00140807" w:rsidRPr="00140807">
        <w:rPr>
          <w:rFonts w:ascii="Times New Roman" w:eastAsia="Calibri" w:hAnsi="Times New Roman" w:cs="Times New Roman"/>
          <w:b/>
          <w:i/>
          <w:iCs/>
          <w:spacing w:val="-4"/>
          <w:sz w:val="28"/>
          <w:szCs w:val="28"/>
        </w:rPr>
        <w:t>Các biện pháp giúp học sinh lớp 2 hứng thú học Toán theo Chương trình giáo dục phổ thông 2018</w:t>
      </w:r>
      <w:r w:rsidR="00E242D7">
        <w:rPr>
          <w:rFonts w:ascii="Times New Roman" w:eastAsia="Calibri" w:hAnsi="Times New Roman" w:cs="Times New Roman"/>
          <w:b/>
          <w:spacing w:val="-2"/>
          <w:kern w:val="2"/>
          <w:sz w:val="28"/>
          <w:szCs w:val="28"/>
          <w14:ligatures w14:val="standardContextual"/>
        </w:rPr>
        <w:t>.</w:t>
      </w:r>
    </w:p>
    <w:p w14:paraId="0731FF66" w14:textId="77777777" w:rsidR="00BC60F3" w:rsidRP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sidRPr="00BC60F3">
        <w:rPr>
          <w:rFonts w:ascii="Times New Roman" w:eastAsia="Times New Roman" w:hAnsi="Times New Roman" w:cs="Times New Roman"/>
          <w:b/>
          <w:sz w:val="28"/>
          <w:szCs w:val="28"/>
        </w:rPr>
        <w:t>III. Thời gian:</w:t>
      </w:r>
      <w:r w:rsidRPr="00BC60F3">
        <w:rPr>
          <w:rFonts w:ascii="Times New Roman" w:eastAsia="Times New Roman" w:hAnsi="Times New Roman" w:cs="Times New Roman"/>
          <w:sz w:val="28"/>
          <w:szCs w:val="28"/>
        </w:rPr>
        <w:t xml:space="preserve"> Sáng kiến được áp dụng lần đ</w:t>
      </w:r>
      <w:r>
        <w:rPr>
          <w:rFonts w:ascii="Times New Roman" w:eastAsia="Times New Roman" w:hAnsi="Times New Roman" w:cs="Times New Roman"/>
          <w:sz w:val="28"/>
          <w:szCs w:val="28"/>
        </w:rPr>
        <w:t>ầu hoặc áp dụng thử từ tháng 09/2024</w:t>
      </w:r>
      <w:r w:rsidRPr="00BC60F3">
        <w:rPr>
          <w:rFonts w:ascii="Times New Roman" w:eastAsia="Times New Roman" w:hAnsi="Times New Roman" w:cs="Times New Roman"/>
          <w:sz w:val="28"/>
          <w:szCs w:val="28"/>
        </w:rPr>
        <w:t xml:space="preserve"> tại trường tiểu học Thanh Liệt.</w:t>
      </w:r>
    </w:p>
    <w:p w14:paraId="241FA84D" w14:textId="77777777" w:rsidR="00BC60F3" w:rsidRDefault="00BC60F3" w:rsidP="00BC60F3">
      <w:pPr>
        <w:shd w:val="clear" w:color="auto" w:fill="FFFFFF"/>
        <w:spacing w:after="0" w:line="288" w:lineRule="auto"/>
        <w:ind w:firstLine="567"/>
        <w:jc w:val="both"/>
        <w:rPr>
          <w:rFonts w:ascii="Times New Roman" w:eastAsia="Times New Roman" w:hAnsi="Times New Roman" w:cs="Times New Roman"/>
          <w:b/>
          <w:sz w:val="28"/>
          <w:szCs w:val="28"/>
        </w:rPr>
      </w:pPr>
      <w:r w:rsidRPr="00BC60F3">
        <w:rPr>
          <w:rFonts w:ascii="Times New Roman" w:eastAsia="Times New Roman" w:hAnsi="Times New Roman" w:cs="Times New Roman"/>
          <w:b/>
          <w:sz w:val="28"/>
          <w:szCs w:val="28"/>
        </w:rPr>
        <w:t xml:space="preserve">IV. Mô tả bản chất của sáng kiến </w:t>
      </w:r>
    </w:p>
    <w:p w14:paraId="6D8846F2" w14:textId="77777777" w:rsidR="00BC60F3" w:rsidRDefault="00E242D7" w:rsidP="00BC60F3">
      <w:pPr>
        <w:shd w:val="clear" w:color="auto" w:fill="FFFFFF"/>
        <w:spacing w:after="0" w:line="288" w:lineRule="auto"/>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S</w:t>
      </w:r>
      <w:r w:rsidR="00BC60F3">
        <w:rPr>
          <w:rFonts w:ascii="Times New Roman" w:eastAsia="Times New Roman" w:hAnsi="Times New Roman" w:cs="Times New Roman"/>
          <w:spacing w:val="-6"/>
          <w:sz w:val="28"/>
          <w:szCs w:val="28"/>
        </w:rPr>
        <w:t>áng kiến xây dựng và áp dụng các biện pháp hiệu quả nhằm tăng cường sự hứng thú học tập môn Toán cho học sinh lớp 2, giúp các em tiếp cận môn học một cách nhẹ nhàng và thú vị. Cụ thể, mục tiêu của sáng kiến bao gồm:</w:t>
      </w:r>
    </w:p>
    <w:p w14:paraId="20169BDD" w14:textId="77777777" w:rsid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sự hứng thú học Toán: Tạo ra các hoạt động học tập sinh động, hấp dẫn để học sinh lớp 2 cảm thấy yêu thích và muốn tìm hiểu môn Toán, từ đó giảm thiểu sự chán nản và lo sợ khi học môn này.</w:t>
      </w:r>
    </w:p>
    <w:p w14:paraId="1E664122" w14:textId="77777777" w:rsid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Ứng dụng phương pháp giảng dạy hiện đại: Áp dụng các phương pháp giảng dạy mới mẻ, phù hợp với đặc điểm tâm lý học sinh lớp 2 như trò chơi học tập, sử dụng công nghệ thông tin, liên hệ bài học với thực tế để làm cho việc học Toán trở nên gần gũi và dễ hiểu.</w:t>
      </w:r>
    </w:p>
    <w:p w14:paraId="53DD72A4" w14:textId="77777777" w:rsid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Nâng cao hiệu quả dạy học môn Toán: Tìm kiếm và triển khai các biện pháp giảng dạy giúp nâng cao chất lượng dạy học môn Toán, giúp học sinh nắm vững kiến thức cơ bản và phát triển kỹ năng tư duy, giải quyết vấn đề, tạo tiền đề cho việc học các môn học khác trong tương lai.</w:t>
      </w:r>
    </w:p>
    <w:p w14:paraId="7183EDBE" w14:textId="77777777" w:rsidR="00BC60F3" w:rsidRDefault="00BC60F3" w:rsidP="00BC60F3">
      <w:pPr>
        <w:shd w:val="clear" w:color="auto" w:fill="FFFFFF"/>
        <w:spacing w:after="0" w:line="288" w:lineRule="auto"/>
        <w:ind w:firstLine="567"/>
        <w:jc w:val="both"/>
        <w:rPr>
          <w:rFonts w:ascii="Times New Roman" w:hAnsi="Times New Roman" w:cs="Times New Roman"/>
          <w:b/>
          <w:bCs/>
          <w:sz w:val="28"/>
          <w:szCs w:val="28"/>
        </w:rPr>
      </w:pPr>
      <w:r>
        <w:rPr>
          <w:rFonts w:ascii="Times New Roman" w:eastAsia="Times New Roman" w:hAnsi="Times New Roman" w:cs="Times New Roman"/>
          <w:sz w:val="28"/>
          <w:szCs w:val="28"/>
        </w:rPr>
        <w:lastRenderedPageBreak/>
        <w:t>Sáng kiến này hướng tới việc xây dựng một môi trường học tập tích cực, sáng tạo, nơi học sinh có thể khám phá, học hỏi và yêu thích môn Toán, đồng thời góp phần vào việc nâng cao chất lượng giáo dục tại trường tiểu học.</w:t>
      </w:r>
    </w:p>
    <w:p w14:paraId="6D448F00" w14:textId="77777777" w:rsidR="00BC60F3" w:rsidRP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sidRPr="00BC60F3">
        <w:rPr>
          <w:rFonts w:ascii="Times New Roman" w:eastAsia="Times New Roman" w:hAnsi="Times New Roman" w:cs="Times New Roman"/>
          <w:b/>
          <w:sz w:val="28"/>
          <w:szCs w:val="28"/>
        </w:rPr>
        <w:t>V. Những thông tin cần được bảo mật</w:t>
      </w:r>
      <w:r w:rsidRPr="00BC60F3">
        <w:rPr>
          <w:rFonts w:ascii="Times New Roman" w:eastAsia="Times New Roman" w:hAnsi="Times New Roman" w:cs="Times New Roman"/>
          <w:sz w:val="28"/>
          <w:szCs w:val="28"/>
        </w:rPr>
        <w:t xml:space="preserve"> (nếu có): không</w:t>
      </w:r>
    </w:p>
    <w:p w14:paraId="7A2EF24D" w14:textId="77777777" w:rsidR="00EC193B" w:rsidRDefault="00BC60F3" w:rsidP="00EC193B">
      <w:pPr>
        <w:shd w:val="clear" w:color="auto" w:fill="FFFFFF"/>
        <w:spacing w:after="0" w:line="288" w:lineRule="auto"/>
        <w:ind w:firstLine="567"/>
        <w:jc w:val="both"/>
        <w:rPr>
          <w:rFonts w:ascii="Times New Roman" w:eastAsia="Times New Roman" w:hAnsi="Times New Roman" w:cs="Times New Roman"/>
          <w:b/>
          <w:sz w:val="28"/>
          <w:szCs w:val="28"/>
        </w:rPr>
      </w:pPr>
      <w:r w:rsidRPr="00BC60F3">
        <w:rPr>
          <w:rFonts w:ascii="Times New Roman" w:eastAsia="Times New Roman" w:hAnsi="Times New Roman" w:cs="Times New Roman"/>
          <w:b/>
          <w:sz w:val="28"/>
          <w:szCs w:val="28"/>
        </w:rPr>
        <w:t>VI. Các điều kiện cần thiết để áp dụng sáng kiến:</w:t>
      </w:r>
    </w:p>
    <w:p w14:paraId="76126530" w14:textId="77777777" w:rsidR="00EC193B" w:rsidRPr="00EC193B" w:rsidRDefault="00EC193B" w:rsidP="00EC193B">
      <w:pPr>
        <w:pStyle w:val="ListParagraph"/>
        <w:numPr>
          <w:ilvl w:val="0"/>
          <w:numId w:val="9"/>
        </w:numPr>
        <w:shd w:val="clear" w:color="auto" w:fill="FFFFFF"/>
        <w:spacing w:after="0" w:line="288" w:lineRule="auto"/>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Giáo viên</w:t>
      </w:r>
    </w:p>
    <w:p w14:paraId="3AC0CDF6" w14:textId="77777777" w:rsidR="00EC193B" w:rsidRPr="00EC193B" w:rsidRDefault="00EC193B" w:rsidP="00EC193B">
      <w:pPr>
        <w:shd w:val="clear" w:color="auto" w:fill="FFFFFF"/>
        <w:spacing w:after="0" w:line="288"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193B">
        <w:rPr>
          <w:rFonts w:ascii="Times New Roman" w:eastAsia="Times New Roman" w:hAnsi="Times New Roman" w:cs="Times New Roman"/>
          <w:sz w:val="28"/>
          <w:szCs w:val="28"/>
        </w:rPr>
        <w:t>Có trình độ chuyên môn vững vàng, linh hoạt trong tổ chức hoạt động.</w:t>
      </w:r>
    </w:p>
    <w:p w14:paraId="11AA2306" w14:textId="77777777" w:rsidR="00EC193B" w:rsidRPr="00EC193B" w:rsidRDefault="00EC193B" w:rsidP="00EC193B">
      <w:pPr>
        <w:shd w:val="clear" w:color="auto" w:fill="FFFFFF"/>
        <w:spacing w:after="0" w:line="288" w:lineRule="auto"/>
        <w:ind w:left="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Yêu trẻ, kiên nhẫn, có tinh thần đổi mới phương pháp dạy học.</w:t>
      </w:r>
    </w:p>
    <w:p w14:paraId="470E49B0" w14:textId="77777777" w:rsidR="00EC193B" w:rsidRDefault="00EC193B" w:rsidP="00EC193B">
      <w:pPr>
        <w:shd w:val="clear" w:color="auto" w:fill="FFFFFF"/>
        <w:spacing w:after="0" w:line="288" w:lineRule="auto"/>
        <w:ind w:left="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C193B">
        <w:rPr>
          <w:rFonts w:ascii="Times New Roman" w:eastAsia="Times New Roman" w:hAnsi="Times New Roman" w:cs="Times New Roman"/>
          <w:sz w:val="28"/>
          <w:szCs w:val="28"/>
        </w:rPr>
        <w:t>Biết sử dụng công nghệ, thiết kế trò chơi học tập phù hợp.</w:t>
      </w:r>
    </w:p>
    <w:p w14:paraId="0A2DBABC" w14:textId="77777777" w:rsidR="00EC193B" w:rsidRPr="00EC193B" w:rsidRDefault="00EC193B" w:rsidP="00EC193B">
      <w:pPr>
        <w:shd w:val="clear" w:color="auto" w:fill="FFFFFF"/>
        <w:spacing w:after="0" w:line="288" w:lineRule="auto"/>
        <w:ind w:left="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2. Cơ sở vật chất</w:t>
      </w:r>
    </w:p>
    <w:p w14:paraId="176170F4" w14:textId="77777777" w:rsidR="00EC193B" w:rsidRPr="00EC193B" w:rsidRDefault="00EC193B" w:rsidP="00EC193B">
      <w:pPr>
        <w:shd w:val="clear" w:color="auto" w:fill="FFFFFF"/>
        <w:spacing w:after="0" w:line="288" w:lineRule="auto"/>
        <w:ind w:left="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C193B">
        <w:rPr>
          <w:rFonts w:ascii="Times New Roman" w:eastAsia="Times New Roman" w:hAnsi="Times New Roman" w:cs="Times New Roman"/>
          <w:sz w:val="28"/>
          <w:szCs w:val="28"/>
        </w:rPr>
        <w:t>Lớp học có không gian đủ rộng để tổ chức trò chơi, hoạt động nhóm.</w:t>
      </w:r>
    </w:p>
    <w:p w14:paraId="1036EC07"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pacing w:val="-8"/>
          <w:sz w:val="28"/>
          <w:szCs w:val="28"/>
        </w:rPr>
      </w:pPr>
      <w:r w:rsidRPr="00EC193B">
        <w:rPr>
          <w:rFonts w:ascii="Times New Roman" w:eastAsia="Times New Roman" w:hAnsi="Times New Roman" w:cs="Times New Roman"/>
          <w:spacing w:val="-8"/>
          <w:sz w:val="28"/>
          <w:szCs w:val="28"/>
        </w:rPr>
        <w:t>- Có trang thiết bị cơ bản: bảng cài, máy chiếu, máy tính, dụng cụ học Toán trực quan.</w:t>
      </w:r>
    </w:p>
    <w:p w14:paraId="2609828A" w14:textId="77777777" w:rsid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Có tài liệu hướng dẫn, phần mềm hỗ trợ dạy học.</w:t>
      </w:r>
    </w:p>
    <w:p w14:paraId="55E1B23C"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3. Sự phối hợp giữa nhà trường và phụ huynh</w:t>
      </w:r>
    </w:p>
    <w:p w14:paraId="4E7F9A49"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Phụ huynh hiểu và ủng hộ phương pháp dạy học tích cực.</w:t>
      </w:r>
    </w:p>
    <w:p w14:paraId="104ED157"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Phối hợp cùng giáo viên khuyến khích con học Toán tại nhà bằng trò chơi, tình huống thực tế.</w:t>
      </w:r>
    </w:p>
    <w:p w14:paraId="3AC1C2E2"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Nhà trường tạo điều kiện cho giáo viên tập huấn, sinh hoạt chuyên môn.</w:t>
      </w:r>
    </w:p>
    <w:p w14:paraId="365E2E7F"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4. Học sinh</w:t>
      </w:r>
    </w:p>
    <w:p w14:paraId="562A822C"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Được chuẩn bị nền tảng cơ bản về kỹ năng học tập, thái độ tích cực.</w:t>
      </w:r>
    </w:p>
    <w:p w14:paraId="37D0A920"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sz w:val="28"/>
          <w:szCs w:val="28"/>
        </w:rPr>
      </w:pPr>
      <w:r w:rsidRPr="00EC193B">
        <w:rPr>
          <w:rFonts w:ascii="Times New Roman" w:eastAsia="Times New Roman" w:hAnsi="Times New Roman" w:cs="Times New Roman"/>
          <w:sz w:val="28"/>
          <w:szCs w:val="28"/>
        </w:rPr>
        <w:t>- Có cơ hội được trải nghiệm, khám phá, bày tỏ suy nghĩ khi học Toán.</w:t>
      </w:r>
    </w:p>
    <w:p w14:paraId="5AF513FB" w14:textId="77777777" w:rsidR="00EC193B" w:rsidRDefault="00BC60F3" w:rsidP="00EC193B">
      <w:pPr>
        <w:shd w:val="clear" w:color="auto" w:fill="FFFFFF"/>
        <w:spacing w:after="0" w:line="288" w:lineRule="auto"/>
        <w:ind w:firstLine="567"/>
        <w:jc w:val="both"/>
        <w:rPr>
          <w:rFonts w:ascii="Times New Roman" w:eastAsia="Times New Roman" w:hAnsi="Times New Roman" w:cs="Times New Roman"/>
          <w:b/>
          <w:sz w:val="28"/>
          <w:szCs w:val="28"/>
        </w:rPr>
      </w:pPr>
      <w:r w:rsidRPr="00BC60F3">
        <w:rPr>
          <w:rFonts w:ascii="Times New Roman" w:eastAsia="Times New Roman" w:hAnsi="Times New Roman" w:cs="Times New Roman"/>
          <w:b/>
          <w:sz w:val="28"/>
          <w:szCs w:val="28"/>
        </w:rPr>
        <w:t xml:space="preserve">VII. Đánh giá lợi ích thu được hoặc dự kiến có thể thu được do áp dụng sáng kiến theo ý kiến của tác giả </w:t>
      </w:r>
    </w:p>
    <w:p w14:paraId="070C587B" w14:textId="77777777" w:rsidR="00EC193B" w:rsidRPr="00EC193B" w:rsidRDefault="00EC193B" w:rsidP="00EC193B">
      <w:pPr>
        <w:shd w:val="clear" w:color="auto" w:fill="FFFFFF"/>
        <w:spacing w:after="0" w:line="288"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Các biện pháp đổi mới phương pháp dạy học Toán theo hướng sinh động, gần gũi và tích cực đã phát huy hiệu quả rõ rệt. Học sinh hứng thú học môn Toán và khả năng tiếp thu kiến thức, mà còn phát triển được năng lực tư duy, khả năng làm việc nhóm và kỹ năng vận dụng toán học vào thực tiễn. Giáo viên có thêm động lực đổi mới bài giảng, trong khi phụ huynh yên tâm và đồng hành tích cực hơn cùng con trong quá trình học tập. Đây là cơ sở quan trọng để nhân rộng mô hình áp dụng trong toàn khối 2 và các cấp học tương đương.</w:t>
      </w:r>
    </w:p>
    <w:p w14:paraId="7FAB276B" w14:textId="77777777" w:rsidR="00BC60F3" w:rsidRPr="00BC60F3" w:rsidRDefault="00BC60F3" w:rsidP="00BC60F3">
      <w:pPr>
        <w:shd w:val="clear" w:color="auto" w:fill="FFFFFF"/>
        <w:spacing w:after="0" w:line="288" w:lineRule="auto"/>
        <w:ind w:firstLine="567"/>
        <w:jc w:val="both"/>
        <w:rPr>
          <w:rFonts w:ascii="Times New Roman" w:eastAsia="Times New Roman" w:hAnsi="Times New Roman" w:cs="Times New Roman"/>
          <w:b/>
          <w:sz w:val="28"/>
          <w:szCs w:val="28"/>
        </w:rPr>
      </w:pPr>
      <w:r w:rsidRPr="00BC60F3">
        <w:rPr>
          <w:rFonts w:ascii="Times New Roman" w:eastAsia="Times New Roman" w:hAnsi="Times New Roman" w:cs="Times New Roman"/>
          <w:b/>
          <w:sz w:val="28"/>
          <w:szCs w:val="28"/>
        </w:rPr>
        <w:t>VIII. Đánh giá lợi ích thu được hoặc dự kiến có thể thu được do áp dụng sáng kiến theo ý kiến của tổ chức, cá nhân đã tham gia áp dụng sáng kiến lần đầu hoặc áp dụng thử nếu có:</w:t>
      </w:r>
    </w:p>
    <w:p w14:paraId="641431AC"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một năm học thực hiện các giải pháp nhằm tạo hứng thú học môn Toán cho học sinh lớp 2 như: ứng dụng công nghệ thông tin vào dạy học, thiết kế phiếu </w:t>
      </w:r>
      <w:r>
        <w:rPr>
          <w:rFonts w:ascii="Times New Roman" w:eastAsia="Times New Roman" w:hAnsi="Times New Roman" w:cs="Times New Roman"/>
          <w:sz w:val="28"/>
          <w:szCs w:val="28"/>
        </w:rPr>
        <w:lastRenderedPageBreak/>
        <w:t>bài tập sáng tạo, tổ chức trò chơi học tập, lồng ghép hoạt động nhóm và sử dụng hình ảnh, video minh họa sinh động…, kết quả khảo sát lại đã cho thấy những chuyển biến rõ rệt và tích cực ở cả học sinh, giáo viên và phụ huynh.</w:t>
      </w:r>
    </w:p>
    <w:p w14:paraId="75C292C9"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a. Kết quả khảo sát học sinh: </w:t>
      </w:r>
      <w:r>
        <w:rPr>
          <w:rFonts w:ascii="Times New Roman" w:eastAsia="Times New Roman" w:hAnsi="Times New Roman" w:cs="Times New Roman"/>
          <w:sz w:val="28"/>
          <w:szCs w:val="28"/>
        </w:rPr>
        <w:t>Tổng số học sinh được khảo sát lại: 92 em (gồm học sinh lớp 2A1 và 2A4). Kết quả thu được như sau:</w:t>
      </w:r>
    </w:p>
    <w:p w14:paraId="44861A29"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- 45% học sinh (khoảng 41 em)</w:t>
      </w:r>
      <w:r>
        <w:rPr>
          <w:rFonts w:ascii="Times New Roman" w:eastAsia="Times New Roman" w:hAnsi="Times New Roman" w:cs="Times New Roman"/>
          <w:sz w:val="28"/>
          <w:szCs w:val="28"/>
        </w:rPr>
        <w:t xml:space="preserve"> cho biết </w:t>
      </w:r>
      <w:r>
        <w:rPr>
          <w:rFonts w:ascii="Times New Roman" w:eastAsia="Times New Roman" w:hAnsi="Times New Roman" w:cs="Times New Roman"/>
          <w:bCs/>
          <w:sz w:val="28"/>
          <w:szCs w:val="28"/>
        </w:rPr>
        <w:t>rất thích học Toán</w:t>
      </w:r>
      <w:r>
        <w:rPr>
          <w:rFonts w:ascii="Times New Roman" w:eastAsia="Times New Roman" w:hAnsi="Times New Roman" w:cs="Times New Roman"/>
          <w:sz w:val="28"/>
          <w:szCs w:val="28"/>
        </w:rPr>
        <w:t>, tăng 20% so với khảo sát trước.</w:t>
      </w:r>
    </w:p>
    <w:p w14:paraId="67A67B85"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- 40% học sinh (khoảng 37 em)</w:t>
      </w:r>
      <w:r>
        <w:rPr>
          <w:rFonts w:ascii="Times New Roman" w:eastAsia="Times New Roman" w:hAnsi="Times New Roman" w:cs="Times New Roman"/>
          <w:sz w:val="28"/>
          <w:szCs w:val="28"/>
        </w:rPr>
        <w:t xml:space="preserve"> cho rằng </w:t>
      </w:r>
      <w:r>
        <w:rPr>
          <w:rFonts w:ascii="Times New Roman" w:eastAsia="Times New Roman" w:hAnsi="Times New Roman" w:cs="Times New Roman"/>
          <w:bCs/>
          <w:sz w:val="28"/>
          <w:szCs w:val="28"/>
        </w:rPr>
        <w:t>học Toán bình thường</w:t>
      </w:r>
      <w:r>
        <w:rPr>
          <w:rFonts w:ascii="Times New Roman" w:eastAsia="Times New Roman" w:hAnsi="Times New Roman" w:cs="Times New Roman"/>
          <w:sz w:val="28"/>
          <w:szCs w:val="28"/>
        </w:rPr>
        <w:t>, ổn định so với ban đầu.</w:t>
      </w:r>
    </w:p>
    <w:p w14:paraId="78DD9B58"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còn </w:t>
      </w:r>
      <w:r>
        <w:rPr>
          <w:rFonts w:ascii="Times New Roman" w:eastAsia="Times New Roman" w:hAnsi="Times New Roman" w:cs="Times New Roman"/>
          <w:bCs/>
          <w:sz w:val="28"/>
          <w:szCs w:val="28"/>
        </w:rPr>
        <w:t>15% học sinh (khoảng 14 em)</w:t>
      </w:r>
      <w:r>
        <w:rPr>
          <w:rFonts w:ascii="Times New Roman" w:eastAsia="Times New Roman" w:hAnsi="Times New Roman" w:cs="Times New Roman"/>
          <w:sz w:val="28"/>
          <w:szCs w:val="28"/>
        </w:rPr>
        <w:t xml:space="preserve"> tỏ ra </w:t>
      </w:r>
      <w:r>
        <w:rPr>
          <w:rFonts w:ascii="Times New Roman" w:eastAsia="Times New Roman" w:hAnsi="Times New Roman" w:cs="Times New Roman"/>
          <w:bCs/>
          <w:sz w:val="28"/>
          <w:szCs w:val="28"/>
        </w:rPr>
        <w:t>không hứng thú với Toán</w:t>
      </w:r>
      <w:r>
        <w:rPr>
          <w:rFonts w:ascii="Times New Roman" w:eastAsia="Times New Roman" w:hAnsi="Times New Roman" w:cs="Times New Roman"/>
          <w:sz w:val="28"/>
          <w:szCs w:val="28"/>
        </w:rPr>
        <w:t>, giảm mạnh so với con số 33% trước đây.</w:t>
      </w:r>
    </w:p>
    <w:p w14:paraId="689D6CBD"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được hỏi lý do khiến các em thích học Toán hơn, học sinh đưa ra các phản hồi tích cực như:</w:t>
      </w:r>
    </w:p>
    <w:p w14:paraId="7A616C8B"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“Tiết học có nhiều trò chơi, con thấy vui và dễ hiểu hơn”</w:t>
      </w:r>
    </w:p>
    <w:p w14:paraId="068E0131"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cho xem phim hoạt hình về toán, con thấy thú vị và dễ nhớ hơn”</w:t>
      </w:r>
    </w:p>
    <w:p w14:paraId="10D06F79"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được làm bài tập dán tranh, tô màu, thi đua với các bạn nên rất thích”</w:t>
      </w:r>
    </w:p>
    <w:p w14:paraId="2751310D"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ra, tỷ lệ học sinh làm bài đúng và hoàn thành bài tập trên lớp cũng tăng lên rõ rệt:</w:t>
      </w:r>
    </w:p>
    <w:p w14:paraId="70D38D1F"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- 88% học sinh hoàn thành tốt các bài tập trên lớp</w:t>
      </w:r>
      <w:r>
        <w:rPr>
          <w:rFonts w:ascii="Times New Roman" w:eastAsia="Times New Roman" w:hAnsi="Times New Roman" w:cs="Times New Roman"/>
          <w:sz w:val="28"/>
          <w:szCs w:val="28"/>
        </w:rPr>
        <w:t>, so với 69% trước đó.</w:t>
      </w:r>
    </w:p>
    <w:p w14:paraId="7ED9D073"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- 70% học sinh chủ động phát biểu ý kiến, đặt câu hỏi trong giờ Toán</w:t>
      </w:r>
      <w:r>
        <w:rPr>
          <w:rFonts w:ascii="Times New Roman" w:eastAsia="Times New Roman" w:hAnsi="Times New Roman" w:cs="Times New Roman"/>
          <w:sz w:val="28"/>
          <w:szCs w:val="28"/>
        </w:rPr>
        <w:t>, tăng từ mức 40% ban đầu.</w:t>
      </w:r>
    </w:p>
    <w:p w14:paraId="051EC517" w14:textId="77777777" w:rsidR="00EC193B" w:rsidRDefault="00EC193B" w:rsidP="00EC193B">
      <w:pPr>
        <w:spacing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 Kết quả khảo sát giáo viên</w:t>
      </w:r>
    </w:p>
    <w:p w14:paraId="087BB9D5" w14:textId="77777777" w:rsidR="00EC193B" w:rsidRDefault="00EC193B" w:rsidP="00EC193B">
      <w:pPr>
        <w:spacing w:after="0" w:line="288"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Toàn bộ 4 giáo viên tiếp tục được khảo sát sau khi thực hiện các biện pháp mới:</w:t>
      </w:r>
    </w:p>
    <w:p w14:paraId="0D94D5E2"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- 100% giáo viên nhận thấy học sinh tích cực hơn, chú ý nghe giảng, sôi nổi phát biểu hơn so với trước</w:t>
      </w:r>
      <w:r>
        <w:rPr>
          <w:rFonts w:ascii="Times New Roman" w:eastAsia="Times New Roman" w:hAnsi="Times New Roman" w:cs="Times New Roman"/>
          <w:sz w:val="28"/>
          <w:szCs w:val="28"/>
        </w:rPr>
        <w:t>.</w:t>
      </w:r>
    </w:p>
    <w:p w14:paraId="21DDE6BE"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- 75% giáo viên khẳng định hiệu quả rõ rệt trong việc học các chủ đề khó</w:t>
      </w:r>
      <w:r>
        <w:rPr>
          <w:rFonts w:ascii="Times New Roman" w:eastAsia="Times New Roman" w:hAnsi="Times New Roman" w:cs="Times New Roman"/>
          <w:sz w:val="28"/>
          <w:szCs w:val="28"/>
        </w:rPr>
        <w:t>, đặc biệt là giải toán có lời văn và hình học nhờ vào các công cụ hỗ trợ trực quan như video hoạt hình, phiếu bài tập hình ảnh, mô hình học cụ…</w:t>
      </w:r>
    </w:p>
    <w:p w14:paraId="58E9BDDF"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Tỷ lệ giáo viên ứng dụng công nghệ, thiết kế trò chơi hoặc hoạt động nhóm trong tiết dạy tăng từ 50% lên </w:t>
      </w:r>
      <w:r>
        <w:rPr>
          <w:rFonts w:ascii="Times New Roman" w:eastAsia="Times New Roman" w:hAnsi="Times New Roman" w:cs="Times New Roman"/>
          <w:bCs/>
          <w:sz w:val="28"/>
          <w:szCs w:val="28"/>
        </w:rPr>
        <w:t>100%</w:t>
      </w:r>
      <w:r>
        <w:rPr>
          <w:rFonts w:ascii="Times New Roman" w:eastAsia="Times New Roman" w:hAnsi="Times New Roman" w:cs="Times New Roman"/>
          <w:sz w:val="28"/>
          <w:szCs w:val="28"/>
        </w:rPr>
        <w:t>, nhờ có sẵn tài liệu chia sẻ, ngân hàng bài giảng và sự hỗ trợ chuyên môn trong tổ chuyên môn.</w:t>
      </w:r>
    </w:p>
    <w:p w14:paraId="1A25EC5B" w14:textId="77777777" w:rsidR="00EC193B" w:rsidRDefault="00EC193B" w:rsidP="00EC193B">
      <w:pPr>
        <w:spacing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 Ý kiến của phụ huynh</w:t>
      </w:r>
    </w:p>
    <w:p w14:paraId="3BE91874"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đợt khảo sát sau, phỏng vấn 15 phụ huynh tiếp tục được thực hiện, kết quả ghi nhận:</w:t>
      </w:r>
    </w:p>
    <w:p w14:paraId="785BF939" w14:textId="77777777" w:rsidR="00EC193B" w:rsidRDefault="00EC193B" w:rsidP="00EC193B">
      <w:pPr>
        <w:spacing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- 80% phụ huynh nhận thấy con mình hào hứng học Toán hơn, không còn tâm lý sợ học như trước</w:t>
      </w:r>
    </w:p>
    <w:p w14:paraId="7B74ECCD"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phản hồi rằng các con chủ động kể lại bài học, các hoạt động lớp học Toán sau khi về nhà, và thích thú với các trò chơi tính toán được lồng ghép vào bài giảng.</w:t>
      </w:r>
    </w:p>
    <w:p w14:paraId="4FAD604B" w14:textId="77777777" w:rsidR="00EC193B" w:rsidRDefault="00EC193B" w:rsidP="00EC193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- 93% phụ huynh mong muốn nhà trường tiếp tục duy trì và mở rộng các hình thức dạy học sinh động, sáng tạo như đã áp dụng</w:t>
      </w:r>
      <w:r>
        <w:rPr>
          <w:rFonts w:ascii="Times New Roman" w:eastAsia="Times New Roman" w:hAnsi="Times New Roman" w:cs="Times New Roman"/>
          <w:sz w:val="28"/>
          <w:szCs w:val="28"/>
        </w:rPr>
        <w:t>.</w:t>
      </w:r>
    </w:p>
    <w:p w14:paraId="495405C5" w14:textId="77777777" w:rsidR="00BC60F3" w:rsidRPr="00BC60F3" w:rsidRDefault="00BC60F3" w:rsidP="00EC193B">
      <w:pPr>
        <w:spacing w:after="0" w:line="240" w:lineRule="auto"/>
        <w:ind w:firstLine="720"/>
        <w:jc w:val="both"/>
        <w:rPr>
          <w:rFonts w:ascii="Times New Roman" w:eastAsia="Times New Roman" w:hAnsi="Times New Roman" w:cs="Times New Roman"/>
          <w:spacing w:val="-4"/>
          <w:sz w:val="28"/>
          <w:szCs w:val="28"/>
        </w:rPr>
      </w:pPr>
      <w:r w:rsidRPr="00BC60F3">
        <w:rPr>
          <w:rFonts w:ascii="Times New Roman" w:eastAsia="Times New Roman" w:hAnsi="Times New Roman" w:cs="Times New Roman"/>
          <w:spacing w:val="-4"/>
          <w:sz w:val="28"/>
          <w:szCs w:val="28"/>
        </w:rPr>
        <w:t>Danh sách những người đã tham gia áp dụng thử hoặc áp</w:t>
      </w:r>
      <w:r w:rsidR="00EC193B" w:rsidRPr="00F45C2F">
        <w:rPr>
          <w:rFonts w:ascii="Times New Roman" w:eastAsia="Times New Roman" w:hAnsi="Times New Roman" w:cs="Times New Roman"/>
          <w:spacing w:val="-4"/>
          <w:sz w:val="28"/>
          <w:szCs w:val="28"/>
        </w:rPr>
        <w:t xml:space="preserve"> dụng sáng kiến lần đầu</w:t>
      </w:r>
      <w:r w:rsidRPr="00BC60F3">
        <w:rPr>
          <w:rFonts w:ascii="Times New Roman" w:eastAsia="Times New Roman" w:hAnsi="Times New Roman" w:cs="Times New Roman"/>
          <w:spacing w:val="-4"/>
          <w:sz w:val="28"/>
          <w:szCs w:val="28"/>
        </w:rPr>
        <w:t>:</w:t>
      </w:r>
    </w:p>
    <w:p w14:paraId="376E3F51" w14:textId="77777777" w:rsidR="00BC60F3" w:rsidRP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2561"/>
        <w:gridCol w:w="965"/>
        <w:gridCol w:w="2084"/>
        <w:gridCol w:w="867"/>
        <w:gridCol w:w="1072"/>
        <w:gridCol w:w="1390"/>
      </w:tblGrid>
      <w:tr w:rsidR="00BC60F3" w:rsidRPr="00BC60F3" w14:paraId="1F8D979A" w14:textId="77777777" w:rsidTr="00AE4BB8">
        <w:trPr>
          <w:trHeight w:val="20"/>
        </w:trPr>
        <w:tc>
          <w:tcPr>
            <w:tcW w:w="695" w:type="dxa"/>
            <w:shd w:val="clear" w:color="auto" w:fill="auto"/>
            <w:tcMar>
              <w:top w:w="28" w:type="dxa"/>
              <w:left w:w="108" w:type="dxa"/>
              <w:bottom w:w="28" w:type="dxa"/>
              <w:right w:w="108" w:type="dxa"/>
            </w:tcMar>
            <w:hideMark/>
          </w:tcPr>
          <w:p w14:paraId="1B7FDDB8"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Số TT</w:t>
            </w:r>
          </w:p>
        </w:tc>
        <w:tc>
          <w:tcPr>
            <w:tcW w:w="2561" w:type="dxa"/>
            <w:shd w:val="clear" w:color="auto" w:fill="auto"/>
            <w:tcMar>
              <w:top w:w="28" w:type="dxa"/>
              <w:left w:w="108" w:type="dxa"/>
              <w:bottom w:w="28" w:type="dxa"/>
              <w:right w:w="108" w:type="dxa"/>
            </w:tcMar>
            <w:hideMark/>
          </w:tcPr>
          <w:p w14:paraId="1369A6C6"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Họ và tên</w:t>
            </w:r>
          </w:p>
        </w:tc>
        <w:tc>
          <w:tcPr>
            <w:tcW w:w="965" w:type="dxa"/>
            <w:shd w:val="clear" w:color="auto" w:fill="auto"/>
            <w:tcMar>
              <w:top w:w="28" w:type="dxa"/>
              <w:left w:w="108" w:type="dxa"/>
              <w:bottom w:w="28" w:type="dxa"/>
              <w:right w:w="108" w:type="dxa"/>
            </w:tcMar>
            <w:hideMark/>
          </w:tcPr>
          <w:p w14:paraId="572FC5FB"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Ngày tháng năm sinh</w:t>
            </w:r>
          </w:p>
        </w:tc>
        <w:tc>
          <w:tcPr>
            <w:tcW w:w="2084" w:type="dxa"/>
            <w:shd w:val="clear" w:color="auto" w:fill="auto"/>
            <w:tcMar>
              <w:top w:w="28" w:type="dxa"/>
              <w:left w:w="108" w:type="dxa"/>
              <w:bottom w:w="28" w:type="dxa"/>
              <w:right w:w="108" w:type="dxa"/>
            </w:tcMar>
            <w:hideMark/>
          </w:tcPr>
          <w:p w14:paraId="5ECB1608"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Nơi công tác </w:t>
            </w:r>
          </w:p>
        </w:tc>
        <w:tc>
          <w:tcPr>
            <w:tcW w:w="867" w:type="dxa"/>
            <w:shd w:val="clear" w:color="auto" w:fill="auto"/>
            <w:tcMar>
              <w:top w:w="28" w:type="dxa"/>
              <w:left w:w="108" w:type="dxa"/>
              <w:bottom w:w="28" w:type="dxa"/>
              <w:right w:w="108" w:type="dxa"/>
            </w:tcMar>
            <w:hideMark/>
          </w:tcPr>
          <w:p w14:paraId="301927AB"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Chức danh</w:t>
            </w:r>
          </w:p>
        </w:tc>
        <w:tc>
          <w:tcPr>
            <w:tcW w:w="1072" w:type="dxa"/>
            <w:shd w:val="clear" w:color="auto" w:fill="auto"/>
            <w:tcMar>
              <w:top w:w="28" w:type="dxa"/>
              <w:left w:w="108" w:type="dxa"/>
              <w:bottom w:w="28" w:type="dxa"/>
              <w:right w:w="108" w:type="dxa"/>
            </w:tcMar>
            <w:hideMark/>
          </w:tcPr>
          <w:p w14:paraId="5013A123"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Trình độ chuyên môn</w:t>
            </w:r>
          </w:p>
        </w:tc>
        <w:tc>
          <w:tcPr>
            <w:tcW w:w="1390" w:type="dxa"/>
            <w:shd w:val="clear" w:color="auto" w:fill="auto"/>
            <w:tcMar>
              <w:top w:w="28" w:type="dxa"/>
              <w:left w:w="108" w:type="dxa"/>
              <w:bottom w:w="28" w:type="dxa"/>
              <w:right w:w="108" w:type="dxa"/>
            </w:tcMar>
            <w:hideMark/>
          </w:tcPr>
          <w:p w14:paraId="1C19A9A3" w14:textId="77777777" w:rsidR="00BC60F3" w:rsidRPr="00BC60F3" w:rsidRDefault="00BC60F3" w:rsidP="00BC60F3">
            <w:pPr>
              <w:spacing w:after="0" w:line="288" w:lineRule="auto"/>
              <w:ind w:hanging="41"/>
              <w:jc w:val="both"/>
              <w:rPr>
                <w:rFonts w:ascii="Times New Roman" w:eastAsia="Times New Roman" w:hAnsi="Times New Roman" w:cs="Times New Roman"/>
                <w:sz w:val="28"/>
                <w:szCs w:val="28"/>
              </w:rPr>
            </w:pPr>
            <w:r w:rsidRPr="00BC60F3">
              <w:rPr>
                <w:rFonts w:ascii="Times New Roman" w:eastAsia="Times New Roman" w:hAnsi="Times New Roman" w:cs="Times New Roman"/>
                <w:b/>
                <w:bCs/>
                <w:sz w:val="28"/>
                <w:szCs w:val="28"/>
              </w:rPr>
              <w:t>Nội dung công việc hỗ trợ</w:t>
            </w:r>
          </w:p>
        </w:tc>
      </w:tr>
      <w:tr w:rsidR="00BC60F3" w:rsidRPr="00BC60F3" w14:paraId="571CBA6C" w14:textId="77777777" w:rsidTr="00AE4BB8">
        <w:trPr>
          <w:trHeight w:val="20"/>
        </w:trPr>
        <w:tc>
          <w:tcPr>
            <w:tcW w:w="695" w:type="dxa"/>
            <w:shd w:val="clear" w:color="auto" w:fill="auto"/>
            <w:tcMar>
              <w:top w:w="28" w:type="dxa"/>
              <w:left w:w="108" w:type="dxa"/>
              <w:bottom w:w="28" w:type="dxa"/>
              <w:right w:w="108" w:type="dxa"/>
            </w:tcMar>
            <w:hideMark/>
          </w:tcPr>
          <w:p w14:paraId="15FDAA11"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 1</w:t>
            </w:r>
          </w:p>
        </w:tc>
        <w:tc>
          <w:tcPr>
            <w:tcW w:w="2561" w:type="dxa"/>
            <w:shd w:val="clear" w:color="auto" w:fill="auto"/>
            <w:tcMar>
              <w:top w:w="28" w:type="dxa"/>
              <w:left w:w="108" w:type="dxa"/>
              <w:bottom w:w="28" w:type="dxa"/>
              <w:right w:w="108" w:type="dxa"/>
            </w:tcMar>
            <w:hideMark/>
          </w:tcPr>
          <w:p w14:paraId="3F720DB7" w14:textId="77777777" w:rsidR="00BC60F3" w:rsidRPr="00BC60F3" w:rsidRDefault="00EC193B" w:rsidP="00BC60F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Yến</w:t>
            </w:r>
          </w:p>
        </w:tc>
        <w:tc>
          <w:tcPr>
            <w:tcW w:w="965" w:type="dxa"/>
            <w:shd w:val="clear" w:color="auto" w:fill="auto"/>
            <w:tcMar>
              <w:top w:w="28" w:type="dxa"/>
              <w:left w:w="108" w:type="dxa"/>
              <w:bottom w:w="28" w:type="dxa"/>
              <w:right w:w="108" w:type="dxa"/>
            </w:tcMar>
            <w:hideMark/>
          </w:tcPr>
          <w:p w14:paraId="15850085" w14:textId="5A5B3146" w:rsidR="00BC60F3" w:rsidRPr="00BC60F3" w:rsidRDefault="00EC193B" w:rsidP="00AE4BB8">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461ABA">
              <w:rPr>
                <w:rFonts w:ascii="Times New Roman" w:eastAsia="Times New Roman" w:hAnsi="Times New Roman" w:cs="Times New Roman"/>
                <w:sz w:val="28"/>
                <w:szCs w:val="28"/>
              </w:rPr>
              <w:t>70</w:t>
            </w:r>
          </w:p>
        </w:tc>
        <w:tc>
          <w:tcPr>
            <w:tcW w:w="2084" w:type="dxa"/>
            <w:shd w:val="clear" w:color="auto" w:fill="auto"/>
            <w:tcMar>
              <w:top w:w="28" w:type="dxa"/>
              <w:left w:w="108" w:type="dxa"/>
              <w:bottom w:w="28" w:type="dxa"/>
              <w:right w:w="108" w:type="dxa"/>
            </w:tcMar>
            <w:hideMark/>
          </w:tcPr>
          <w:p w14:paraId="2A71BC65"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TH Thanh Liệt </w:t>
            </w:r>
          </w:p>
        </w:tc>
        <w:tc>
          <w:tcPr>
            <w:tcW w:w="867" w:type="dxa"/>
            <w:shd w:val="clear" w:color="auto" w:fill="auto"/>
            <w:tcMar>
              <w:top w:w="28" w:type="dxa"/>
              <w:left w:w="108" w:type="dxa"/>
              <w:bottom w:w="28" w:type="dxa"/>
              <w:right w:w="108" w:type="dxa"/>
            </w:tcMar>
            <w:hideMark/>
          </w:tcPr>
          <w:p w14:paraId="68552C81"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GV </w:t>
            </w:r>
          </w:p>
        </w:tc>
        <w:tc>
          <w:tcPr>
            <w:tcW w:w="1072" w:type="dxa"/>
            <w:shd w:val="clear" w:color="auto" w:fill="auto"/>
            <w:tcMar>
              <w:top w:w="28" w:type="dxa"/>
              <w:left w:w="108" w:type="dxa"/>
              <w:bottom w:w="28" w:type="dxa"/>
              <w:right w:w="108" w:type="dxa"/>
            </w:tcMar>
            <w:hideMark/>
          </w:tcPr>
          <w:p w14:paraId="26994B73"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ĐH </w:t>
            </w:r>
          </w:p>
        </w:tc>
        <w:tc>
          <w:tcPr>
            <w:tcW w:w="1390" w:type="dxa"/>
            <w:shd w:val="clear" w:color="auto" w:fill="auto"/>
            <w:tcMar>
              <w:top w:w="28" w:type="dxa"/>
              <w:left w:w="108" w:type="dxa"/>
              <w:bottom w:w="28" w:type="dxa"/>
              <w:right w:w="108" w:type="dxa"/>
            </w:tcMar>
            <w:hideMark/>
          </w:tcPr>
          <w:p w14:paraId="61F0348C" w14:textId="77777777" w:rsidR="00BC60F3" w:rsidRPr="00BC60F3" w:rsidRDefault="00BC60F3" w:rsidP="00BC60F3">
            <w:pPr>
              <w:spacing w:after="0" w:line="288" w:lineRule="auto"/>
              <w:ind w:firstLine="40"/>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Áp dụng </w:t>
            </w:r>
          </w:p>
        </w:tc>
      </w:tr>
      <w:tr w:rsidR="00BC60F3" w:rsidRPr="00BC60F3" w14:paraId="06859A5A" w14:textId="77777777" w:rsidTr="00AE4BB8">
        <w:trPr>
          <w:trHeight w:val="20"/>
        </w:trPr>
        <w:tc>
          <w:tcPr>
            <w:tcW w:w="695" w:type="dxa"/>
            <w:shd w:val="clear" w:color="auto" w:fill="auto"/>
            <w:tcMar>
              <w:top w:w="28" w:type="dxa"/>
              <w:left w:w="108" w:type="dxa"/>
              <w:bottom w:w="28" w:type="dxa"/>
              <w:right w:w="108" w:type="dxa"/>
            </w:tcMar>
          </w:tcPr>
          <w:p w14:paraId="042899BB"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2</w:t>
            </w:r>
          </w:p>
        </w:tc>
        <w:tc>
          <w:tcPr>
            <w:tcW w:w="2561" w:type="dxa"/>
            <w:shd w:val="clear" w:color="auto" w:fill="auto"/>
            <w:tcMar>
              <w:top w:w="28" w:type="dxa"/>
              <w:left w:w="108" w:type="dxa"/>
              <w:bottom w:w="28" w:type="dxa"/>
              <w:right w:w="108" w:type="dxa"/>
            </w:tcMar>
          </w:tcPr>
          <w:p w14:paraId="249E3BE7" w14:textId="77777777" w:rsidR="00BC60F3" w:rsidRPr="00BC60F3" w:rsidRDefault="00EC193B" w:rsidP="00BC60F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Đặng Thu Huyền</w:t>
            </w:r>
          </w:p>
        </w:tc>
        <w:tc>
          <w:tcPr>
            <w:tcW w:w="965" w:type="dxa"/>
            <w:shd w:val="clear" w:color="auto" w:fill="auto"/>
            <w:tcMar>
              <w:top w:w="28" w:type="dxa"/>
              <w:left w:w="108" w:type="dxa"/>
              <w:bottom w:w="28" w:type="dxa"/>
              <w:right w:w="108" w:type="dxa"/>
            </w:tcMar>
          </w:tcPr>
          <w:p w14:paraId="656CE3C2" w14:textId="77777777" w:rsidR="00BC60F3" w:rsidRPr="00BC60F3" w:rsidRDefault="00696D07" w:rsidP="00AE4BB8">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1988</w:t>
            </w:r>
          </w:p>
        </w:tc>
        <w:tc>
          <w:tcPr>
            <w:tcW w:w="2084" w:type="dxa"/>
            <w:shd w:val="clear" w:color="auto" w:fill="auto"/>
            <w:tcMar>
              <w:top w:w="28" w:type="dxa"/>
              <w:left w:w="108" w:type="dxa"/>
              <w:bottom w:w="28" w:type="dxa"/>
              <w:right w:w="108" w:type="dxa"/>
            </w:tcMar>
          </w:tcPr>
          <w:p w14:paraId="1D6A7753"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TH Thanh Liệt </w:t>
            </w:r>
          </w:p>
        </w:tc>
        <w:tc>
          <w:tcPr>
            <w:tcW w:w="867" w:type="dxa"/>
            <w:shd w:val="clear" w:color="auto" w:fill="auto"/>
            <w:tcMar>
              <w:top w:w="28" w:type="dxa"/>
              <w:left w:w="108" w:type="dxa"/>
              <w:bottom w:w="28" w:type="dxa"/>
              <w:right w:w="108" w:type="dxa"/>
            </w:tcMar>
          </w:tcPr>
          <w:p w14:paraId="18706992" w14:textId="77777777" w:rsidR="00BC60F3" w:rsidRPr="00BC60F3" w:rsidRDefault="00BC60F3" w:rsidP="00BC60F3">
            <w:pPr>
              <w:spacing w:after="0" w:line="288" w:lineRule="auto"/>
              <w:ind w:firstLine="20"/>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GV</w:t>
            </w:r>
          </w:p>
        </w:tc>
        <w:tc>
          <w:tcPr>
            <w:tcW w:w="1072" w:type="dxa"/>
            <w:shd w:val="clear" w:color="auto" w:fill="auto"/>
            <w:tcMar>
              <w:top w:w="28" w:type="dxa"/>
              <w:left w:w="108" w:type="dxa"/>
              <w:bottom w:w="28" w:type="dxa"/>
              <w:right w:w="108" w:type="dxa"/>
            </w:tcMar>
          </w:tcPr>
          <w:p w14:paraId="2B8EC548"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ĐH</w:t>
            </w:r>
          </w:p>
        </w:tc>
        <w:tc>
          <w:tcPr>
            <w:tcW w:w="1390" w:type="dxa"/>
            <w:shd w:val="clear" w:color="auto" w:fill="auto"/>
            <w:tcMar>
              <w:top w:w="28" w:type="dxa"/>
              <w:left w:w="108" w:type="dxa"/>
              <w:bottom w:w="28" w:type="dxa"/>
              <w:right w:w="108" w:type="dxa"/>
            </w:tcMar>
          </w:tcPr>
          <w:p w14:paraId="1F331A53" w14:textId="77777777" w:rsidR="00BC60F3" w:rsidRPr="00BC60F3" w:rsidRDefault="00BC60F3" w:rsidP="00BC60F3">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Áp dụng </w:t>
            </w:r>
          </w:p>
        </w:tc>
      </w:tr>
      <w:tr w:rsidR="00AE4BB8" w:rsidRPr="00BC60F3" w14:paraId="747B81A2" w14:textId="77777777" w:rsidTr="00AE4BB8">
        <w:trPr>
          <w:trHeight w:val="20"/>
        </w:trPr>
        <w:tc>
          <w:tcPr>
            <w:tcW w:w="695" w:type="dxa"/>
            <w:shd w:val="clear" w:color="auto" w:fill="auto"/>
            <w:tcMar>
              <w:top w:w="28" w:type="dxa"/>
              <w:left w:w="108" w:type="dxa"/>
              <w:bottom w:w="28" w:type="dxa"/>
              <w:right w:w="108" w:type="dxa"/>
            </w:tcMar>
          </w:tcPr>
          <w:p w14:paraId="4E7F2B03"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561" w:type="dxa"/>
            <w:shd w:val="clear" w:color="auto" w:fill="auto"/>
            <w:tcMar>
              <w:top w:w="28" w:type="dxa"/>
              <w:left w:w="108" w:type="dxa"/>
              <w:bottom w:w="28" w:type="dxa"/>
              <w:right w:w="108" w:type="dxa"/>
            </w:tcMar>
          </w:tcPr>
          <w:p w14:paraId="7FA1F464" w14:textId="77777777" w:rsidR="00AE4BB8" w:rsidRDefault="00AE4BB8" w:rsidP="00AE4BB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Trình Thị Thu Thủy</w:t>
            </w:r>
          </w:p>
        </w:tc>
        <w:tc>
          <w:tcPr>
            <w:tcW w:w="965" w:type="dxa"/>
            <w:shd w:val="clear" w:color="auto" w:fill="auto"/>
            <w:tcMar>
              <w:top w:w="28" w:type="dxa"/>
              <w:left w:w="108" w:type="dxa"/>
              <w:bottom w:w="28" w:type="dxa"/>
              <w:right w:w="108" w:type="dxa"/>
            </w:tcMar>
          </w:tcPr>
          <w:p w14:paraId="0329AC86" w14:textId="77777777" w:rsidR="00AE4BB8" w:rsidRDefault="00AE4BB8" w:rsidP="00AE4BB8">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1995</w:t>
            </w:r>
          </w:p>
        </w:tc>
        <w:tc>
          <w:tcPr>
            <w:tcW w:w="2084" w:type="dxa"/>
            <w:shd w:val="clear" w:color="auto" w:fill="auto"/>
            <w:tcMar>
              <w:top w:w="28" w:type="dxa"/>
              <w:left w:w="108" w:type="dxa"/>
              <w:bottom w:w="28" w:type="dxa"/>
              <w:right w:w="108" w:type="dxa"/>
            </w:tcMar>
          </w:tcPr>
          <w:p w14:paraId="70CC3E75"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TH Thanh Liệt </w:t>
            </w:r>
          </w:p>
        </w:tc>
        <w:tc>
          <w:tcPr>
            <w:tcW w:w="867" w:type="dxa"/>
            <w:shd w:val="clear" w:color="auto" w:fill="auto"/>
            <w:tcMar>
              <w:top w:w="28" w:type="dxa"/>
              <w:left w:w="108" w:type="dxa"/>
              <w:bottom w:w="28" w:type="dxa"/>
              <w:right w:w="108" w:type="dxa"/>
            </w:tcMar>
          </w:tcPr>
          <w:p w14:paraId="66850E08"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GV </w:t>
            </w:r>
          </w:p>
        </w:tc>
        <w:tc>
          <w:tcPr>
            <w:tcW w:w="1072" w:type="dxa"/>
            <w:shd w:val="clear" w:color="auto" w:fill="auto"/>
            <w:tcMar>
              <w:top w:w="28" w:type="dxa"/>
              <w:left w:w="108" w:type="dxa"/>
              <w:bottom w:w="28" w:type="dxa"/>
              <w:right w:w="108" w:type="dxa"/>
            </w:tcMar>
          </w:tcPr>
          <w:p w14:paraId="19783FAC"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ĐH </w:t>
            </w:r>
          </w:p>
        </w:tc>
        <w:tc>
          <w:tcPr>
            <w:tcW w:w="1390" w:type="dxa"/>
            <w:shd w:val="clear" w:color="auto" w:fill="auto"/>
            <w:tcMar>
              <w:top w:w="28" w:type="dxa"/>
              <w:left w:w="108" w:type="dxa"/>
              <w:bottom w:w="28" w:type="dxa"/>
              <w:right w:w="108" w:type="dxa"/>
            </w:tcMar>
          </w:tcPr>
          <w:p w14:paraId="352F5924" w14:textId="77777777" w:rsidR="00AE4BB8" w:rsidRPr="00BC60F3" w:rsidRDefault="00AE4BB8" w:rsidP="00AE4BB8">
            <w:pPr>
              <w:spacing w:after="0" w:line="288" w:lineRule="auto"/>
              <w:ind w:firstLine="40"/>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Áp dụng </w:t>
            </w:r>
          </w:p>
        </w:tc>
      </w:tr>
      <w:tr w:rsidR="00AE4BB8" w:rsidRPr="00BC60F3" w14:paraId="057546F4" w14:textId="77777777" w:rsidTr="00AE4BB8">
        <w:trPr>
          <w:trHeight w:val="20"/>
        </w:trPr>
        <w:tc>
          <w:tcPr>
            <w:tcW w:w="695" w:type="dxa"/>
            <w:shd w:val="clear" w:color="auto" w:fill="auto"/>
            <w:tcMar>
              <w:top w:w="28" w:type="dxa"/>
              <w:left w:w="108" w:type="dxa"/>
              <w:bottom w:w="28" w:type="dxa"/>
              <w:right w:w="108" w:type="dxa"/>
            </w:tcMar>
          </w:tcPr>
          <w:p w14:paraId="41290F99" w14:textId="77777777" w:rsidR="00AE4BB8" w:rsidRDefault="00AE4BB8" w:rsidP="00AE4BB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61" w:type="dxa"/>
            <w:shd w:val="clear" w:color="auto" w:fill="auto"/>
            <w:tcMar>
              <w:top w:w="28" w:type="dxa"/>
              <w:left w:w="108" w:type="dxa"/>
              <w:bottom w:w="28" w:type="dxa"/>
              <w:right w:w="108" w:type="dxa"/>
            </w:tcMar>
          </w:tcPr>
          <w:p w14:paraId="5F484236" w14:textId="77777777" w:rsidR="00AE4BB8" w:rsidRDefault="00AE4BB8" w:rsidP="00AE4BB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Hoàng Thanh Trà</w:t>
            </w:r>
          </w:p>
        </w:tc>
        <w:tc>
          <w:tcPr>
            <w:tcW w:w="965" w:type="dxa"/>
            <w:shd w:val="clear" w:color="auto" w:fill="auto"/>
            <w:tcMar>
              <w:top w:w="28" w:type="dxa"/>
              <w:left w:w="108" w:type="dxa"/>
              <w:bottom w:w="28" w:type="dxa"/>
              <w:right w:w="108" w:type="dxa"/>
            </w:tcMar>
          </w:tcPr>
          <w:p w14:paraId="72210574" w14:textId="77777777" w:rsidR="00AE4BB8" w:rsidRDefault="00AE4BB8" w:rsidP="00AE4BB8">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1997</w:t>
            </w:r>
          </w:p>
        </w:tc>
        <w:tc>
          <w:tcPr>
            <w:tcW w:w="2084" w:type="dxa"/>
            <w:shd w:val="clear" w:color="auto" w:fill="auto"/>
            <w:tcMar>
              <w:top w:w="28" w:type="dxa"/>
              <w:left w:w="108" w:type="dxa"/>
              <w:bottom w:w="28" w:type="dxa"/>
              <w:right w:w="108" w:type="dxa"/>
            </w:tcMar>
          </w:tcPr>
          <w:p w14:paraId="77DB2C4C"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TH Thanh Liệt </w:t>
            </w:r>
          </w:p>
        </w:tc>
        <w:tc>
          <w:tcPr>
            <w:tcW w:w="867" w:type="dxa"/>
            <w:shd w:val="clear" w:color="auto" w:fill="auto"/>
            <w:tcMar>
              <w:top w:w="28" w:type="dxa"/>
              <w:left w:w="108" w:type="dxa"/>
              <w:bottom w:w="28" w:type="dxa"/>
              <w:right w:w="108" w:type="dxa"/>
            </w:tcMar>
          </w:tcPr>
          <w:p w14:paraId="2E3F54E0" w14:textId="77777777" w:rsidR="00AE4BB8" w:rsidRPr="00BC60F3" w:rsidRDefault="00AE4BB8" w:rsidP="00AE4BB8">
            <w:pPr>
              <w:spacing w:after="0" w:line="288" w:lineRule="auto"/>
              <w:ind w:firstLine="20"/>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GV</w:t>
            </w:r>
          </w:p>
        </w:tc>
        <w:tc>
          <w:tcPr>
            <w:tcW w:w="1072" w:type="dxa"/>
            <w:shd w:val="clear" w:color="auto" w:fill="auto"/>
            <w:tcMar>
              <w:top w:w="28" w:type="dxa"/>
              <w:left w:w="108" w:type="dxa"/>
              <w:bottom w:w="28" w:type="dxa"/>
              <w:right w:w="108" w:type="dxa"/>
            </w:tcMar>
          </w:tcPr>
          <w:p w14:paraId="4EA7D331"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ĐH</w:t>
            </w:r>
          </w:p>
        </w:tc>
        <w:tc>
          <w:tcPr>
            <w:tcW w:w="1390" w:type="dxa"/>
            <w:shd w:val="clear" w:color="auto" w:fill="auto"/>
            <w:tcMar>
              <w:top w:w="28" w:type="dxa"/>
              <w:left w:w="108" w:type="dxa"/>
              <w:bottom w:w="28" w:type="dxa"/>
              <w:right w:w="108" w:type="dxa"/>
            </w:tcMar>
          </w:tcPr>
          <w:p w14:paraId="175DD306" w14:textId="77777777" w:rsidR="00AE4BB8" w:rsidRPr="00BC60F3" w:rsidRDefault="00AE4BB8" w:rsidP="00AE4BB8">
            <w:pPr>
              <w:spacing w:after="0" w:line="288" w:lineRule="auto"/>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Áp dụng </w:t>
            </w:r>
          </w:p>
        </w:tc>
      </w:tr>
    </w:tbl>
    <w:p w14:paraId="7F2FB3D6" w14:textId="77777777" w:rsidR="00BC60F3" w:rsidRDefault="00BC60F3" w:rsidP="00BC60F3">
      <w:pPr>
        <w:shd w:val="clear" w:color="auto" w:fill="FFFFFF"/>
        <w:spacing w:after="0" w:line="288" w:lineRule="auto"/>
        <w:ind w:firstLine="567"/>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Tôi xin cam đoan mọi thông tin nêu trong đơn là trung thực, đúng sự thật và hoàn toàn chịu trách nhiệm trước pháp luật.</w:t>
      </w:r>
    </w:p>
    <w:p w14:paraId="3EB50C0E" w14:textId="77777777" w:rsidR="00461ABA" w:rsidRPr="00BC60F3" w:rsidRDefault="00461ABA" w:rsidP="00BC60F3">
      <w:pPr>
        <w:shd w:val="clear" w:color="auto" w:fill="FFFFFF"/>
        <w:spacing w:after="0" w:line="288" w:lineRule="auto"/>
        <w:ind w:firstLine="567"/>
        <w:jc w:val="both"/>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4445"/>
        <w:gridCol w:w="4446"/>
      </w:tblGrid>
      <w:tr w:rsidR="00BC60F3" w:rsidRPr="00BC60F3" w14:paraId="632E7ECB" w14:textId="77777777" w:rsidTr="00007052">
        <w:trPr>
          <w:trHeight w:val="80"/>
        </w:trPr>
        <w:tc>
          <w:tcPr>
            <w:tcW w:w="4445" w:type="dxa"/>
            <w:shd w:val="clear" w:color="auto" w:fill="auto"/>
            <w:tcMar>
              <w:top w:w="0" w:type="dxa"/>
              <w:left w:w="108" w:type="dxa"/>
              <w:bottom w:w="0" w:type="dxa"/>
              <w:right w:w="108" w:type="dxa"/>
            </w:tcMar>
            <w:hideMark/>
          </w:tcPr>
          <w:p w14:paraId="64131798" w14:textId="77777777" w:rsidR="00BC60F3" w:rsidRPr="00BC60F3" w:rsidRDefault="00BC60F3" w:rsidP="00BC60F3">
            <w:pPr>
              <w:spacing w:after="0" w:line="288" w:lineRule="auto"/>
              <w:ind w:firstLine="567"/>
              <w:jc w:val="both"/>
              <w:rPr>
                <w:rFonts w:ascii="Times New Roman" w:eastAsia="Times New Roman" w:hAnsi="Times New Roman" w:cs="Times New Roman"/>
                <w:sz w:val="28"/>
                <w:szCs w:val="28"/>
              </w:rPr>
            </w:pPr>
          </w:p>
          <w:p w14:paraId="4B7D0FFD" w14:textId="77777777" w:rsidR="00BC60F3" w:rsidRPr="00BC60F3" w:rsidRDefault="00BC60F3" w:rsidP="00BC60F3">
            <w:pPr>
              <w:spacing w:after="0" w:line="288" w:lineRule="auto"/>
              <w:ind w:firstLine="567"/>
              <w:jc w:val="both"/>
              <w:rPr>
                <w:rFonts w:ascii="Times New Roman" w:eastAsia="Times New Roman" w:hAnsi="Times New Roman" w:cs="Times New Roman"/>
                <w:sz w:val="28"/>
                <w:szCs w:val="28"/>
              </w:rPr>
            </w:pPr>
            <w:r w:rsidRPr="00BC60F3">
              <w:rPr>
                <w:rFonts w:ascii="Times New Roman" w:eastAsia="Times New Roman" w:hAnsi="Times New Roman" w:cs="Times New Roman"/>
                <w:sz w:val="28"/>
                <w:szCs w:val="28"/>
              </w:rPr>
              <w:t>Bộ phận/ Đơn vị áp dụng</w:t>
            </w:r>
          </w:p>
        </w:tc>
        <w:tc>
          <w:tcPr>
            <w:tcW w:w="4446" w:type="dxa"/>
            <w:shd w:val="clear" w:color="auto" w:fill="auto"/>
            <w:tcMar>
              <w:top w:w="0" w:type="dxa"/>
              <w:left w:w="108" w:type="dxa"/>
              <w:bottom w:w="0" w:type="dxa"/>
              <w:right w:w="108" w:type="dxa"/>
            </w:tcMar>
            <w:hideMark/>
          </w:tcPr>
          <w:p w14:paraId="17DB3AB9" w14:textId="77777777" w:rsidR="00BC60F3" w:rsidRPr="00BC60F3" w:rsidRDefault="00BC60F3" w:rsidP="00BC60F3">
            <w:pPr>
              <w:spacing w:after="0" w:line="288" w:lineRule="auto"/>
              <w:jc w:val="center"/>
              <w:rPr>
                <w:rFonts w:ascii="Times New Roman" w:eastAsia="Times New Roman" w:hAnsi="Times New Roman" w:cs="Times New Roman"/>
                <w:sz w:val="28"/>
                <w:szCs w:val="28"/>
              </w:rPr>
            </w:pPr>
            <w:r w:rsidRPr="00BC60F3">
              <w:rPr>
                <w:rFonts w:ascii="Times New Roman" w:eastAsia="Times New Roman" w:hAnsi="Times New Roman" w:cs="Times New Roman"/>
                <w:i/>
                <w:iCs/>
                <w:sz w:val="28"/>
                <w:szCs w:val="28"/>
              </w:rPr>
              <w:t>Hà Nội,</w:t>
            </w:r>
            <w:r w:rsidR="00EC193B">
              <w:rPr>
                <w:rFonts w:ascii="Times New Roman" w:eastAsia="Times New Roman" w:hAnsi="Times New Roman" w:cs="Times New Roman"/>
                <w:i/>
                <w:iCs/>
                <w:sz w:val="28"/>
                <w:szCs w:val="28"/>
              </w:rPr>
              <w:t xml:space="preserve"> ngày 20 tháng 04 năm 2025</w:t>
            </w:r>
            <w:r w:rsidRPr="00BC60F3">
              <w:rPr>
                <w:rFonts w:ascii="Times New Roman" w:eastAsia="Times New Roman" w:hAnsi="Times New Roman" w:cs="Times New Roman"/>
                <w:i/>
                <w:iCs/>
                <w:sz w:val="28"/>
                <w:szCs w:val="28"/>
              </w:rPr>
              <w:br/>
            </w:r>
            <w:r w:rsidRPr="00BC60F3">
              <w:rPr>
                <w:rFonts w:ascii="Times New Roman" w:eastAsia="Times New Roman" w:hAnsi="Times New Roman" w:cs="Times New Roman"/>
                <w:b/>
                <w:sz w:val="28"/>
                <w:szCs w:val="28"/>
              </w:rPr>
              <w:t>Người yêu cầu</w:t>
            </w:r>
          </w:p>
          <w:p w14:paraId="50688E91" w14:textId="77777777" w:rsidR="00BC60F3" w:rsidRPr="00BC60F3" w:rsidRDefault="00BC60F3" w:rsidP="00BC60F3">
            <w:pPr>
              <w:spacing w:after="0" w:line="288" w:lineRule="auto"/>
              <w:jc w:val="center"/>
              <w:rPr>
                <w:rFonts w:ascii="Times New Roman" w:eastAsia="Times New Roman" w:hAnsi="Times New Roman" w:cs="Times New Roman"/>
                <w:i/>
                <w:iCs/>
                <w:sz w:val="28"/>
                <w:szCs w:val="28"/>
              </w:rPr>
            </w:pPr>
          </w:p>
          <w:p w14:paraId="563235D4" w14:textId="77777777" w:rsidR="00BC60F3" w:rsidRPr="00BC60F3" w:rsidRDefault="00BC60F3" w:rsidP="00BC60F3">
            <w:pPr>
              <w:spacing w:after="0" w:line="288" w:lineRule="auto"/>
              <w:jc w:val="center"/>
              <w:rPr>
                <w:rFonts w:ascii="Times New Roman" w:eastAsia="Times New Roman" w:hAnsi="Times New Roman" w:cs="Times New Roman"/>
                <w:i/>
                <w:iCs/>
                <w:sz w:val="28"/>
                <w:szCs w:val="28"/>
              </w:rPr>
            </w:pPr>
          </w:p>
          <w:p w14:paraId="5F47E818" w14:textId="77777777" w:rsidR="00BC60F3" w:rsidRPr="00BC60F3" w:rsidRDefault="00BC60F3" w:rsidP="00BC60F3">
            <w:pPr>
              <w:spacing w:after="0" w:line="288" w:lineRule="auto"/>
              <w:jc w:val="center"/>
              <w:rPr>
                <w:rFonts w:ascii="Times New Roman" w:eastAsia="Times New Roman" w:hAnsi="Times New Roman" w:cs="Times New Roman"/>
                <w:i/>
                <w:iCs/>
                <w:sz w:val="28"/>
                <w:szCs w:val="28"/>
              </w:rPr>
            </w:pPr>
          </w:p>
          <w:p w14:paraId="649FD801" w14:textId="77777777" w:rsidR="00BC60F3" w:rsidRPr="00BC60F3" w:rsidRDefault="00EC193B" w:rsidP="00BC60F3">
            <w:pPr>
              <w:spacing w:after="0" w:line="288"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Nguyễn Quỳnh Nga</w:t>
            </w:r>
          </w:p>
        </w:tc>
      </w:tr>
    </w:tbl>
    <w:p w14:paraId="09C3292F" w14:textId="77777777" w:rsidR="00BC60F3" w:rsidRPr="00BC60F3" w:rsidRDefault="00BC60F3" w:rsidP="00BC60F3">
      <w:pPr>
        <w:spacing w:after="0" w:line="288" w:lineRule="auto"/>
        <w:ind w:firstLine="567"/>
        <w:jc w:val="both"/>
        <w:rPr>
          <w:rFonts w:ascii="Times New Roman" w:eastAsia="Times New Roman" w:hAnsi="Times New Roman" w:cs="Times New Roman"/>
          <w:b/>
          <w:sz w:val="28"/>
          <w:szCs w:val="28"/>
        </w:rPr>
      </w:pPr>
    </w:p>
    <w:p w14:paraId="1F0FB815" w14:textId="77777777" w:rsidR="00BC60F3" w:rsidRPr="00BC60F3" w:rsidRDefault="00BC60F3" w:rsidP="00BC60F3">
      <w:pPr>
        <w:spacing w:after="0" w:line="288" w:lineRule="auto"/>
        <w:ind w:firstLine="567"/>
        <w:jc w:val="both"/>
        <w:rPr>
          <w:rFonts w:ascii="Times New Roman" w:eastAsia="Times New Roman" w:hAnsi="Times New Roman" w:cs="Times New Roman"/>
          <w:b/>
          <w:sz w:val="28"/>
          <w:szCs w:val="28"/>
        </w:rPr>
      </w:pPr>
    </w:p>
    <w:p w14:paraId="3915C676" w14:textId="77777777" w:rsidR="00BC60F3" w:rsidRDefault="00BC60F3" w:rsidP="00BC60F3">
      <w:pPr>
        <w:spacing w:after="0" w:line="288" w:lineRule="auto"/>
        <w:ind w:firstLine="567"/>
        <w:jc w:val="both"/>
        <w:rPr>
          <w:rFonts w:ascii="Times New Roman" w:eastAsia="Times New Roman" w:hAnsi="Times New Roman" w:cs="Times New Roman"/>
          <w:b/>
          <w:sz w:val="24"/>
          <w:szCs w:val="24"/>
        </w:rPr>
      </w:pPr>
    </w:p>
    <w:p w14:paraId="136B65A0"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1A266CEA"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4F2D12EA"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0F3B86E8"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2B528CDB"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18F2829B" w14:textId="77777777" w:rsidR="0081427F" w:rsidRDefault="0081427F" w:rsidP="00BC60F3">
      <w:pPr>
        <w:spacing w:after="0" w:line="288" w:lineRule="auto"/>
        <w:ind w:firstLine="567"/>
        <w:jc w:val="both"/>
        <w:rPr>
          <w:rFonts w:ascii="Times New Roman" w:eastAsia="Times New Roman" w:hAnsi="Times New Roman" w:cs="Times New Roman"/>
          <w:b/>
          <w:sz w:val="24"/>
          <w:szCs w:val="24"/>
        </w:rPr>
      </w:pPr>
    </w:p>
    <w:p w14:paraId="2A892E01" w14:textId="77777777" w:rsidR="0081427F" w:rsidRPr="0081427F" w:rsidRDefault="0081427F" w:rsidP="0081427F">
      <w:pPr>
        <w:shd w:val="clear" w:color="auto" w:fill="FFFFFF"/>
        <w:spacing w:after="0" w:line="288" w:lineRule="auto"/>
        <w:ind w:firstLine="567"/>
        <w:jc w:val="center"/>
        <w:rPr>
          <w:rFonts w:ascii="Times New Roman" w:eastAsia="Times New Roman" w:hAnsi="Times New Roman" w:cs="Times New Roman"/>
          <w:bCs/>
          <w:sz w:val="28"/>
          <w:szCs w:val="28"/>
        </w:rPr>
      </w:pPr>
      <w:r w:rsidRPr="0081427F">
        <w:rPr>
          <w:rFonts w:ascii="Times New Roman" w:eastAsia="Times New Roman" w:hAnsi="Times New Roman" w:cs="Times New Roman"/>
          <w:bCs/>
          <w:sz w:val="28"/>
          <w:szCs w:val="28"/>
        </w:rPr>
        <w:lastRenderedPageBreak/>
        <w:t>UBND HUYỆN THANH TRÌ</w:t>
      </w:r>
    </w:p>
    <w:p w14:paraId="6BB6B0F4" w14:textId="77777777" w:rsidR="0081427F" w:rsidRPr="0081427F" w:rsidRDefault="0081427F" w:rsidP="0081427F">
      <w:pPr>
        <w:shd w:val="clear" w:color="auto" w:fill="FFFFFF"/>
        <w:spacing w:after="0" w:line="288" w:lineRule="auto"/>
        <w:ind w:firstLine="567"/>
        <w:jc w:val="center"/>
        <w:rPr>
          <w:rFonts w:ascii="Times New Roman" w:eastAsia="Times New Roman" w:hAnsi="Times New Roman" w:cs="Times New Roman"/>
          <w:b/>
          <w:bCs/>
          <w:sz w:val="28"/>
          <w:szCs w:val="28"/>
        </w:rPr>
      </w:pPr>
      <w:r w:rsidRPr="0081427F">
        <w:rPr>
          <w:rFonts w:ascii="Times New Roman" w:eastAsia="Times New Roman" w:hAnsi="Times New Roman" w:cs="Times New Roman"/>
          <w:b/>
          <w:bCs/>
          <w:sz w:val="28"/>
          <w:szCs w:val="28"/>
        </w:rPr>
        <w:t>TRƯỜNG TIỂU HỌC THANH LIỆT</w:t>
      </w:r>
    </w:p>
    <w:p w14:paraId="5AAF839D" w14:textId="77777777" w:rsidR="0081427F" w:rsidRPr="0081427F" w:rsidRDefault="0081427F" w:rsidP="0081427F">
      <w:pPr>
        <w:shd w:val="clear" w:color="auto" w:fill="FFFFFF"/>
        <w:spacing w:after="0" w:line="288" w:lineRule="auto"/>
        <w:ind w:firstLine="567"/>
        <w:jc w:val="center"/>
        <w:rPr>
          <w:rFonts w:ascii="Times New Roman" w:eastAsia="Times New Roman" w:hAnsi="Times New Roman" w:cs="Times New Roman"/>
          <w:sz w:val="24"/>
          <w:szCs w:val="24"/>
        </w:rPr>
      </w:pPr>
    </w:p>
    <w:p w14:paraId="1A590B5C" w14:textId="77777777" w:rsidR="0081427F" w:rsidRPr="0081427F" w:rsidRDefault="0081427F" w:rsidP="0081427F">
      <w:pPr>
        <w:autoSpaceDE w:val="0"/>
        <w:autoSpaceDN w:val="0"/>
        <w:adjustRightInd w:val="0"/>
        <w:spacing w:after="0" w:line="240" w:lineRule="auto"/>
        <w:jc w:val="center"/>
        <w:rPr>
          <w:rFonts w:ascii="Times New Roman" w:eastAsia="Times New Roman" w:hAnsi="Times New Roman" w:cs="Times New Roman"/>
          <w:b/>
          <w:bCs/>
          <w:sz w:val="28"/>
          <w:szCs w:val="28"/>
        </w:rPr>
      </w:pPr>
      <w:r w:rsidRPr="0081427F">
        <w:rPr>
          <w:rFonts w:ascii="Times New Roman" w:eastAsia="Times New Roman" w:hAnsi="Times New Roman" w:cs="Times New Roman"/>
          <w:b/>
          <w:bCs/>
          <w:sz w:val="28"/>
          <w:szCs w:val="28"/>
        </w:rPr>
        <w:t>BẢN MÔ TẢ NỘI DUNG CƠ BẢN CỦA SÁNG KIẾN</w:t>
      </w:r>
    </w:p>
    <w:p w14:paraId="65157C6C" w14:textId="77777777" w:rsidR="0081427F" w:rsidRPr="0081427F" w:rsidRDefault="0081427F" w:rsidP="0081427F">
      <w:pPr>
        <w:autoSpaceDE w:val="0"/>
        <w:autoSpaceDN w:val="0"/>
        <w:adjustRightInd w:val="0"/>
        <w:spacing w:after="0" w:line="240" w:lineRule="auto"/>
        <w:jc w:val="both"/>
        <w:rPr>
          <w:rFonts w:ascii="Times New Roman" w:eastAsia="Times New Roman" w:hAnsi="Times New Roman" w:cs="Times New Roman"/>
          <w:b/>
          <w:bCs/>
          <w:sz w:val="28"/>
          <w:szCs w:val="28"/>
        </w:rPr>
      </w:pPr>
    </w:p>
    <w:p w14:paraId="04531753" w14:textId="77777777" w:rsidR="0081427F" w:rsidRDefault="0081427F" w:rsidP="00461ABA">
      <w:pPr>
        <w:autoSpaceDE w:val="0"/>
        <w:autoSpaceDN w:val="0"/>
        <w:adjustRightInd w:val="0"/>
        <w:spacing w:before="120" w:after="120" w:line="288" w:lineRule="auto"/>
        <w:jc w:val="both"/>
        <w:rPr>
          <w:rFonts w:ascii="Times New Roman" w:eastAsia="Times New Roman" w:hAnsi="Times New Roman" w:cs="Times New Roman"/>
          <w:b/>
          <w:bCs/>
          <w:sz w:val="28"/>
          <w:szCs w:val="28"/>
        </w:rPr>
      </w:pPr>
      <w:r w:rsidRPr="0081427F">
        <w:rPr>
          <w:rFonts w:ascii="Times New Roman" w:eastAsia="Times New Roman" w:hAnsi="Times New Roman" w:cs="Times New Roman"/>
          <w:b/>
          <w:bCs/>
          <w:sz w:val="28"/>
          <w:szCs w:val="28"/>
        </w:rPr>
        <w:tab/>
        <w:t>Tên Sáng kiến:</w:t>
      </w:r>
      <w:r w:rsidRPr="0081427F">
        <w:rPr>
          <w:rFonts w:ascii="Times New Roman" w:eastAsia="Calibri" w:hAnsi="Times New Roman" w:cs="Times New Roman"/>
          <w:color w:val="202124"/>
          <w:spacing w:val="2"/>
          <w:sz w:val="28"/>
          <w:szCs w:val="28"/>
          <w:shd w:val="clear" w:color="auto" w:fill="FFFFFF"/>
        </w:rPr>
        <w:t xml:space="preserve"> </w:t>
      </w:r>
      <w:r w:rsidRPr="006A58C8">
        <w:rPr>
          <w:rFonts w:ascii="Times New Roman" w:eastAsia="Calibri" w:hAnsi="Times New Roman" w:cs="Times New Roman"/>
          <w:b/>
          <w:i/>
          <w:iCs/>
          <w:spacing w:val="-4"/>
          <w:sz w:val="28"/>
          <w:szCs w:val="28"/>
        </w:rPr>
        <w:t>Các biện pháp giúp học sinh lớp 2 hứng thú học Toán theo Chương trình giáo dục phổ thông 2018</w:t>
      </w:r>
      <w:r w:rsidRPr="0081427F">
        <w:rPr>
          <w:rFonts w:ascii="Times New Roman" w:eastAsia="Times New Roman" w:hAnsi="Times New Roman" w:cs="Times New Roman"/>
          <w:b/>
          <w:bCs/>
          <w:sz w:val="28"/>
          <w:szCs w:val="28"/>
        </w:rPr>
        <w:tab/>
      </w:r>
    </w:p>
    <w:p w14:paraId="02B287B3" w14:textId="77777777" w:rsidR="00AE4BB8" w:rsidRDefault="0081427F" w:rsidP="00461ABA">
      <w:pPr>
        <w:autoSpaceDE w:val="0"/>
        <w:autoSpaceDN w:val="0"/>
        <w:adjustRightInd w:val="0"/>
        <w:spacing w:before="120" w:after="120" w:line="288" w:lineRule="auto"/>
        <w:ind w:firstLine="720"/>
        <w:jc w:val="both"/>
        <w:rPr>
          <w:rFonts w:ascii="Times New Roman" w:eastAsia="Times New Roman" w:hAnsi="Times New Roman" w:cs="Times New Roman"/>
          <w:b/>
          <w:bCs/>
          <w:sz w:val="28"/>
          <w:szCs w:val="28"/>
        </w:rPr>
      </w:pPr>
      <w:r w:rsidRPr="0081427F">
        <w:rPr>
          <w:rFonts w:ascii="Times New Roman" w:eastAsia="Times New Roman" w:hAnsi="Times New Roman" w:cs="Times New Roman"/>
          <w:b/>
          <w:bCs/>
          <w:sz w:val="28"/>
          <w:szCs w:val="28"/>
        </w:rPr>
        <w:t xml:space="preserve">Tác giả: </w:t>
      </w:r>
      <w:r>
        <w:rPr>
          <w:rFonts w:ascii="Times New Roman" w:eastAsia="Times New Roman" w:hAnsi="Times New Roman" w:cs="Times New Roman"/>
          <w:bCs/>
          <w:sz w:val="28"/>
          <w:szCs w:val="28"/>
        </w:rPr>
        <w:t>Nguyễn Quỳnh Nga</w:t>
      </w:r>
    </w:p>
    <w:p w14:paraId="160C8884" w14:textId="77777777" w:rsidR="0081427F" w:rsidRPr="0081427F" w:rsidRDefault="0081427F" w:rsidP="00461ABA">
      <w:pPr>
        <w:autoSpaceDE w:val="0"/>
        <w:autoSpaceDN w:val="0"/>
        <w:adjustRightInd w:val="0"/>
        <w:spacing w:before="120" w:after="120" w:line="288" w:lineRule="auto"/>
        <w:ind w:firstLine="720"/>
        <w:jc w:val="both"/>
        <w:rPr>
          <w:rFonts w:ascii="Times New Roman" w:eastAsia="Times New Roman" w:hAnsi="Times New Roman" w:cs="Times New Roman"/>
          <w:b/>
          <w:bCs/>
          <w:sz w:val="28"/>
          <w:szCs w:val="28"/>
        </w:rPr>
      </w:pPr>
      <w:r w:rsidRPr="0081427F">
        <w:rPr>
          <w:rFonts w:ascii="Times New Roman" w:eastAsia="Times New Roman" w:hAnsi="Times New Roman" w:cs="Times New Roman"/>
          <w:b/>
          <w:bCs/>
          <w:sz w:val="28"/>
          <w:szCs w:val="28"/>
        </w:rPr>
        <w:t xml:space="preserve">1. Thực trạng: </w:t>
      </w:r>
    </w:p>
    <w:p w14:paraId="79DDE30E" w14:textId="77777777" w:rsidR="0081427F" w:rsidRPr="006A58C8" w:rsidRDefault="0081427F" w:rsidP="00461ABA">
      <w:pPr>
        <w:spacing w:before="120" w:after="120" w:line="288" w:lineRule="auto"/>
        <w:ind w:firstLine="720"/>
        <w:jc w:val="both"/>
        <w:rPr>
          <w:rFonts w:ascii="Times New Roman" w:eastAsia="Times New Roman" w:hAnsi="Times New Roman" w:cs="Times New Roman"/>
          <w:sz w:val="28"/>
          <w:szCs w:val="28"/>
        </w:rPr>
      </w:pPr>
      <w:r w:rsidRPr="006A58C8">
        <w:rPr>
          <w:rFonts w:ascii="Times New Roman" w:eastAsia="Times New Roman" w:hAnsi="Times New Roman" w:cs="Times New Roman"/>
          <w:sz w:val="28"/>
          <w:szCs w:val="28"/>
        </w:rPr>
        <w:t xml:space="preserve">Từ các kết quả khảo sát có thể </w:t>
      </w:r>
      <w:r w:rsidR="00AE4BB8">
        <w:rPr>
          <w:rFonts w:ascii="Times New Roman" w:eastAsia="Times New Roman" w:hAnsi="Times New Roman" w:cs="Times New Roman"/>
          <w:sz w:val="28"/>
          <w:szCs w:val="28"/>
        </w:rPr>
        <w:t>thực trạng như sau</w:t>
      </w:r>
      <w:r w:rsidRPr="006A58C8">
        <w:rPr>
          <w:rFonts w:ascii="Times New Roman" w:eastAsia="Times New Roman" w:hAnsi="Times New Roman" w:cs="Times New Roman"/>
          <w:sz w:val="28"/>
          <w:szCs w:val="28"/>
        </w:rPr>
        <w:t>:</w:t>
      </w:r>
    </w:p>
    <w:p w14:paraId="505C7C48"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w:t>
      </w:r>
      <w:r w:rsidRPr="0081427F">
        <w:rPr>
          <w:rFonts w:ascii="Times New Roman" w:eastAsia="Times New Roman" w:hAnsi="Times New Roman" w:cs="Times New Roman"/>
          <w:bCs/>
          <w:sz w:val="28"/>
          <w:szCs w:val="28"/>
        </w:rPr>
        <w:t>Phương pháp dạy học chưa thực sự hấp dẫn</w:t>
      </w:r>
      <w:r w:rsidRPr="0081427F">
        <w:rPr>
          <w:rFonts w:ascii="Times New Roman" w:eastAsia="Times New Roman" w:hAnsi="Times New Roman" w:cs="Times New Roman"/>
          <w:sz w:val="28"/>
          <w:szCs w:val="28"/>
        </w:rPr>
        <w:t>: Một số giáo viên vẫn áp dụng cách dạy truyền thống, ít sử dụng trò chơi học tập hoặc các hoạt động tương tác khiến giờ học thiếu sự sinh động.</w:t>
      </w:r>
    </w:p>
    <w:p w14:paraId="0718BB17"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w:t>
      </w:r>
      <w:r w:rsidRPr="0081427F">
        <w:rPr>
          <w:rFonts w:ascii="Times New Roman" w:eastAsia="Times New Roman" w:hAnsi="Times New Roman" w:cs="Times New Roman"/>
          <w:bCs/>
          <w:sz w:val="28"/>
          <w:szCs w:val="28"/>
        </w:rPr>
        <w:t>Nội dung kiến thức có tính trừu tượng</w:t>
      </w:r>
      <w:r w:rsidRPr="0081427F">
        <w:rPr>
          <w:rFonts w:ascii="Times New Roman" w:eastAsia="Times New Roman" w:hAnsi="Times New Roman" w:cs="Times New Roman"/>
          <w:sz w:val="28"/>
          <w:szCs w:val="28"/>
        </w:rPr>
        <w:t>: Một số khái niệm Toán học như số có hai chữ số, giải toán có lời văn, bảng nhân, chia… khá khó với học sinh lớp 2 nếu không được minh hoạ bằng hình ảnh, đồ vật cụ thể.</w:t>
      </w:r>
    </w:p>
    <w:p w14:paraId="5ACE082B"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w:t>
      </w:r>
      <w:r w:rsidRPr="0081427F">
        <w:rPr>
          <w:rFonts w:ascii="Times New Roman" w:eastAsia="Times New Roman" w:hAnsi="Times New Roman" w:cs="Times New Roman"/>
          <w:bCs/>
          <w:sz w:val="28"/>
          <w:szCs w:val="28"/>
        </w:rPr>
        <w:t>Thiếu sự hỗ trợ học liệu phù hợp</w:t>
      </w:r>
      <w:r w:rsidRPr="0081427F">
        <w:rPr>
          <w:rFonts w:ascii="Times New Roman" w:eastAsia="Times New Roman" w:hAnsi="Times New Roman" w:cs="Times New Roman"/>
          <w:sz w:val="28"/>
          <w:szCs w:val="28"/>
        </w:rPr>
        <w:t>: Tài liệu, đồ dùng trực quan phục vụ cho việc dạy học tích cực còn hạn chế. Giáo viên phải tự thiết kế, mất thời gian hoặc gặp khó khăn khi triển khai.</w:t>
      </w:r>
    </w:p>
    <w:p w14:paraId="2D1C36E9"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w:t>
      </w:r>
      <w:r w:rsidRPr="0081427F">
        <w:rPr>
          <w:rFonts w:ascii="Times New Roman" w:eastAsia="Times New Roman" w:hAnsi="Times New Roman" w:cs="Times New Roman"/>
          <w:bCs/>
          <w:sz w:val="28"/>
          <w:szCs w:val="28"/>
        </w:rPr>
        <w:t>Tâm lý học sinh còn bị động</w:t>
      </w:r>
      <w:r w:rsidRPr="0081427F">
        <w:rPr>
          <w:rFonts w:ascii="Times New Roman" w:eastAsia="Times New Roman" w:hAnsi="Times New Roman" w:cs="Times New Roman"/>
          <w:sz w:val="28"/>
          <w:szCs w:val="28"/>
        </w:rPr>
        <w:t>: Do lứa tuổi còn nhỏ, học sinh chưa chủ động tìm tòi, việc học Toán nếu không được tổ chức theo hướng trải nghiệm sẽ dễ gây áp lực và giảm hứng thú.</w:t>
      </w:r>
    </w:p>
    <w:p w14:paraId="2E734197" w14:textId="77777777" w:rsid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spacing w:val="-6"/>
          <w:sz w:val="28"/>
          <w:szCs w:val="28"/>
        </w:rPr>
        <w:t>Việc học sinh không hứng thú với môn Toán không chỉ ảnh hưởng đến kết quả học tập trước mắt mà còn ảnh hưởng đến thái độ, động lực học tập lâu dài. Điều này gây khó khăn cho giáo viên trong việc triển khai chương trình theo đúng định hướng phát triển năng lực. Đồng thời, nếu không có giải pháp cải thiện kịp thời, học sinh dễ bị mất căn bản, dẫn đến hiện tượng học lệch, học yếu ở các cấp học sau.</w:t>
      </w:r>
    </w:p>
    <w:p w14:paraId="16A8197F" w14:textId="77777777" w:rsid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b/>
          <w:bCs/>
          <w:sz w:val="28"/>
          <w:szCs w:val="28"/>
        </w:rPr>
        <w:t xml:space="preserve">2. Nội dung sáng kiến: </w:t>
      </w:r>
    </w:p>
    <w:p w14:paraId="49E6D63B"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hAnsi="Times New Roman" w:cs="Times New Roman"/>
          <w:bCs/>
          <w:sz w:val="28"/>
          <w:szCs w:val="28"/>
        </w:rPr>
        <w:t>-</w:t>
      </w:r>
      <w:r w:rsidRPr="006A58C8">
        <w:rPr>
          <w:rFonts w:ascii="Times New Roman" w:hAnsi="Times New Roman" w:cs="Times New Roman"/>
          <w:bCs/>
          <w:sz w:val="28"/>
          <w:szCs w:val="28"/>
        </w:rPr>
        <w:t>. Tạo động cơ học tập đúng đắn cho học sinh</w:t>
      </w:r>
    </w:p>
    <w:p w14:paraId="37B57F02"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spacing w:val="-6"/>
          <w:sz w:val="28"/>
          <w:szCs w:val="28"/>
        </w:rPr>
        <w:t xml:space="preserve">- </w:t>
      </w:r>
      <w:r w:rsidRPr="006A58C8">
        <w:rPr>
          <w:rFonts w:ascii="Times New Roman" w:eastAsia="Calibri" w:hAnsi="Times New Roman" w:cs="Times New Roman"/>
          <w:sz w:val="28"/>
          <w:szCs w:val="28"/>
        </w:rPr>
        <w:t>Vận dụng trò chơi học tập vào dạy học toán</w:t>
      </w:r>
    </w:p>
    <w:p w14:paraId="48D646F1"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spacing w:val="-6"/>
          <w:sz w:val="28"/>
          <w:szCs w:val="28"/>
        </w:rPr>
        <w:t xml:space="preserve">- </w:t>
      </w:r>
      <w:r w:rsidRPr="006A58C8">
        <w:rPr>
          <w:rFonts w:ascii="Times New Roman" w:eastAsia="Calibri" w:hAnsi="Times New Roman" w:cs="Times New Roman"/>
          <w:sz w:val="28"/>
          <w:szCs w:val="28"/>
        </w:rPr>
        <w:t>Ứng dụng công nghệ thông tin vào dạy học Toán</w:t>
      </w:r>
    </w:p>
    <w:p w14:paraId="5F6C75DF"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spacing w:val="-6"/>
          <w:sz w:val="28"/>
          <w:szCs w:val="28"/>
        </w:rPr>
        <w:lastRenderedPageBreak/>
        <w:t xml:space="preserve">- </w:t>
      </w:r>
      <w:r w:rsidRPr="006A58C8">
        <w:rPr>
          <w:rFonts w:ascii="Times New Roman" w:hAnsi="Times New Roman" w:cs="Times New Roman"/>
          <w:sz w:val="28"/>
          <w:szCs w:val="28"/>
        </w:rPr>
        <w:t>Thiết kế và sử dụng phiếu bài tập sáng tạo</w:t>
      </w:r>
      <w:r w:rsidRPr="0081427F">
        <w:rPr>
          <w:rFonts w:ascii="Times New Roman" w:eastAsia="Times New Roman" w:hAnsi="Times New Roman" w:cs="Times New Roman"/>
          <w:b/>
          <w:bCs/>
          <w:sz w:val="28"/>
          <w:szCs w:val="28"/>
        </w:rPr>
        <w:tab/>
      </w:r>
    </w:p>
    <w:p w14:paraId="5EF2E28C" w14:textId="77777777" w:rsidR="00AE4BB8" w:rsidRDefault="0081427F" w:rsidP="00461ABA">
      <w:pPr>
        <w:spacing w:before="120" w:after="120" w:line="288" w:lineRule="auto"/>
        <w:ind w:firstLine="709"/>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ab/>
        <w:t xml:space="preserve">* Tính mới, tính tiên tiến: </w:t>
      </w:r>
      <w:r w:rsidRPr="006A58C8">
        <w:rPr>
          <w:rFonts w:ascii="Times New Roman" w:eastAsia="Times New Roman" w:hAnsi="Times New Roman" w:cs="Times New Roman"/>
          <w:sz w:val="28"/>
          <w:szCs w:val="28"/>
        </w:rPr>
        <w:t>Việc áp dụng các biện pháp trong đề tài giúp giáo viên thay đổi cách tiếp cận môn Toán, từ truyền thụ kiến thức sang tổ chức hoạt động học tập chủ động cho học sinh. Giáo viên phát huy được vai trò là người hướng dẫn, tổ chức, hỗ trợ quá trình học tập thay vì chỉ giảng giải lý thuyết. Các hoạt động dạy học được thiết kế sinh động, đa dạng như trò chơi, học qua trải nghiệm, sử dụng đồ dùng trực quan và công nghệ thông tin giúp giờ học trở nên hấp dẫn và hiệu quả hơn. Qua đó, giáo viên cũng cảm thấy hứng thú, sáng tạo hơn trong công việc, đồng thời tạo được mối liên hệ tích cực với học sinh và phụ huynh, góp phần nâng cao chất lượng dạy học và uy tín nghề nghiệp.</w:t>
      </w:r>
    </w:p>
    <w:p w14:paraId="26E9FC56" w14:textId="77777777" w:rsidR="0081427F" w:rsidRPr="0081427F" w:rsidRDefault="0081427F" w:rsidP="00461ABA">
      <w:pPr>
        <w:spacing w:before="120" w:after="120" w:line="288" w:lineRule="auto"/>
        <w:ind w:firstLine="709"/>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Tính khả thi: có thể áp dụng được các trường tiểu học. </w:t>
      </w:r>
    </w:p>
    <w:p w14:paraId="79824329" w14:textId="77777777" w:rsidR="0081427F" w:rsidRPr="0081427F" w:rsidRDefault="0081427F" w:rsidP="00461ABA">
      <w:pPr>
        <w:spacing w:before="120" w:after="120" w:line="288" w:lineRule="auto"/>
        <w:ind w:firstLine="285"/>
        <w:jc w:val="both"/>
        <w:rPr>
          <w:rFonts w:ascii="Times New Roman" w:eastAsia="Times New Roman" w:hAnsi="Times New Roman" w:cs="Times New Roman"/>
          <w:b/>
          <w:sz w:val="28"/>
          <w:szCs w:val="28"/>
        </w:rPr>
      </w:pPr>
      <w:r w:rsidRPr="0081427F">
        <w:rPr>
          <w:rFonts w:ascii="Times New Roman" w:eastAsia="Times New Roman" w:hAnsi="Times New Roman" w:cs="Times New Roman"/>
          <w:sz w:val="28"/>
          <w:szCs w:val="28"/>
        </w:rPr>
        <w:tab/>
      </w:r>
      <w:r w:rsidRPr="0081427F">
        <w:rPr>
          <w:rFonts w:ascii="Times New Roman" w:eastAsia="Times New Roman" w:hAnsi="Times New Roman" w:cs="Times New Roman"/>
          <w:b/>
          <w:sz w:val="28"/>
          <w:szCs w:val="28"/>
        </w:rPr>
        <w:t>2.2. Kết quả của sáng kiến:</w:t>
      </w:r>
    </w:p>
    <w:p w14:paraId="15576685" w14:textId="77777777" w:rsidR="0081427F" w:rsidRPr="006A58C8" w:rsidRDefault="0081427F" w:rsidP="00461ABA">
      <w:pPr>
        <w:spacing w:before="120" w:after="120" w:line="288" w:lineRule="auto"/>
        <w:ind w:firstLine="720"/>
        <w:jc w:val="both"/>
        <w:rPr>
          <w:rFonts w:ascii="Times New Roman" w:eastAsia="Times New Roman" w:hAnsi="Times New Roman" w:cs="Times New Roman"/>
          <w:sz w:val="28"/>
          <w:szCs w:val="28"/>
        </w:rPr>
      </w:pPr>
      <w:r w:rsidRPr="006A58C8">
        <w:rPr>
          <w:rFonts w:ascii="Times New Roman" w:eastAsia="Times New Roman" w:hAnsi="Times New Roman" w:cs="Times New Roman"/>
          <w:sz w:val="28"/>
          <w:szCs w:val="28"/>
        </w:rPr>
        <w:t>Sau một năm học thực hiện các giải pháp nhằm tạo hứng thú học môn Toán cho học sinh lớp 2 như: ứng dụng công nghệ thông tin vào dạy học, thiết kế phiếu bài tập sáng tạo, tổ chức trò chơi học tập, lồng ghép hoạt động nhóm và sử dụng hình ảnh, video minh họa sinh động…, kết quả khảo sát lại đã cho thấy những chuyển biến rõ rệt và tích cực ở cả học sinh, giáo viên và phụ huynh.</w:t>
      </w:r>
    </w:p>
    <w:p w14:paraId="5504C213" w14:textId="025022FB"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
          <w:i/>
          <w:sz w:val="28"/>
          <w:szCs w:val="28"/>
        </w:rPr>
        <w:t xml:space="preserve">a. Kết quả khảo sát học sinh: </w:t>
      </w:r>
      <w:r w:rsidRPr="0081427F">
        <w:rPr>
          <w:rFonts w:ascii="Times New Roman" w:eastAsia="Times New Roman" w:hAnsi="Times New Roman" w:cs="Times New Roman"/>
          <w:sz w:val="28"/>
          <w:szCs w:val="28"/>
        </w:rPr>
        <w:t>Tổng số học sinh được khảo sát lại: 92 em (gồm học sinh lớp 2A</w:t>
      </w:r>
      <w:r w:rsidR="00461ABA">
        <w:rPr>
          <w:rFonts w:ascii="Times New Roman" w:eastAsia="Times New Roman" w:hAnsi="Times New Roman" w:cs="Times New Roman"/>
          <w:sz w:val="28"/>
          <w:szCs w:val="28"/>
        </w:rPr>
        <w:t>6</w:t>
      </w:r>
      <w:r w:rsidRPr="0081427F">
        <w:rPr>
          <w:rFonts w:ascii="Times New Roman" w:eastAsia="Times New Roman" w:hAnsi="Times New Roman" w:cs="Times New Roman"/>
          <w:sz w:val="28"/>
          <w:szCs w:val="28"/>
        </w:rPr>
        <w:t xml:space="preserve"> và 2A4). Kết quả thu được như sau:</w:t>
      </w:r>
    </w:p>
    <w:p w14:paraId="329630DD"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- 45% học sinh (khoảng 41 em)</w:t>
      </w:r>
      <w:r w:rsidRPr="0081427F">
        <w:rPr>
          <w:rFonts w:ascii="Times New Roman" w:eastAsia="Times New Roman" w:hAnsi="Times New Roman" w:cs="Times New Roman"/>
          <w:sz w:val="28"/>
          <w:szCs w:val="28"/>
        </w:rPr>
        <w:t xml:space="preserve"> cho biết </w:t>
      </w:r>
      <w:r w:rsidRPr="0081427F">
        <w:rPr>
          <w:rFonts w:ascii="Times New Roman" w:eastAsia="Times New Roman" w:hAnsi="Times New Roman" w:cs="Times New Roman"/>
          <w:bCs/>
          <w:sz w:val="28"/>
          <w:szCs w:val="28"/>
        </w:rPr>
        <w:t>rất thích học Toán</w:t>
      </w:r>
      <w:r w:rsidRPr="0081427F">
        <w:rPr>
          <w:rFonts w:ascii="Times New Roman" w:eastAsia="Times New Roman" w:hAnsi="Times New Roman" w:cs="Times New Roman"/>
          <w:sz w:val="28"/>
          <w:szCs w:val="28"/>
        </w:rPr>
        <w:t>, tăng 20% so với khảo sát trước.</w:t>
      </w:r>
    </w:p>
    <w:p w14:paraId="46DD5F95"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- 40% học sinh (khoảng 37 em)</w:t>
      </w:r>
      <w:r w:rsidRPr="0081427F">
        <w:rPr>
          <w:rFonts w:ascii="Times New Roman" w:eastAsia="Times New Roman" w:hAnsi="Times New Roman" w:cs="Times New Roman"/>
          <w:sz w:val="28"/>
          <w:szCs w:val="28"/>
        </w:rPr>
        <w:t xml:space="preserve"> cho rằng </w:t>
      </w:r>
      <w:r w:rsidRPr="0081427F">
        <w:rPr>
          <w:rFonts w:ascii="Times New Roman" w:eastAsia="Times New Roman" w:hAnsi="Times New Roman" w:cs="Times New Roman"/>
          <w:bCs/>
          <w:sz w:val="28"/>
          <w:szCs w:val="28"/>
        </w:rPr>
        <w:t>học Toán bình thường</w:t>
      </w:r>
      <w:r w:rsidRPr="0081427F">
        <w:rPr>
          <w:rFonts w:ascii="Times New Roman" w:eastAsia="Times New Roman" w:hAnsi="Times New Roman" w:cs="Times New Roman"/>
          <w:sz w:val="28"/>
          <w:szCs w:val="28"/>
        </w:rPr>
        <w:t>, ổn định so với ban đầu.</w:t>
      </w:r>
    </w:p>
    <w:p w14:paraId="35A8B40A"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Chỉ còn </w:t>
      </w:r>
      <w:r w:rsidRPr="0081427F">
        <w:rPr>
          <w:rFonts w:ascii="Times New Roman" w:eastAsia="Times New Roman" w:hAnsi="Times New Roman" w:cs="Times New Roman"/>
          <w:bCs/>
          <w:sz w:val="28"/>
          <w:szCs w:val="28"/>
        </w:rPr>
        <w:t>15% học sinh (khoảng 14 em)</w:t>
      </w:r>
      <w:r w:rsidRPr="0081427F">
        <w:rPr>
          <w:rFonts w:ascii="Times New Roman" w:eastAsia="Times New Roman" w:hAnsi="Times New Roman" w:cs="Times New Roman"/>
          <w:sz w:val="28"/>
          <w:szCs w:val="28"/>
        </w:rPr>
        <w:t xml:space="preserve"> tỏ ra </w:t>
      </w:r>
      <w:r w:rsidRPr="0081427F">
        <w:rPr>
          <w:rFonts w:ascii="Times New Roman" w:eastAsia="Times New Roman" w:hAnsi="Times New Roman" w:cs="Times New Roman"/>
          <w:bCs/>
          <w:sz w:val="28"/>
          <w:szCs w:val="28"/>
        </w:rPr>
        <w:t>không hứng thú với Toán</w:t>
      </w:r>
      <w:r w:rsidRPr="0081427F">
        <w:rPr>
          <w:rFonts w:ascii="Times New Roman" w:eastAsia="Times New Roman" w:hAnsi="Times New Roman" w:cs="Times New Roman"/>
          <w:sz w:val="28"/>
          <w:szCs w:val="28"/>
        </w:rPr>
        <w:t>, giảm mạnh so với con số 33% trước đây.</w:t>
      </w:r>
    </w:p>
    <w:p w14:paraId="240FC677"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Khi được hỏi lý do khiến các em thích học Toán hơn, học sinh đưa ra các phản hồi tích cực như:</w:t>
      </w:r>
    </w:p>
    <w:p w14:paraId="0C3D8D1D"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“Tiết học có nhiều trò chơi, con thấy vui và dễ hiểu hơn”</w:t>
      </w:r>
    </w:p>
    <w:p w14:paraId="305B48C2"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“Cô giáo cho xem phim hoạt hình về toán, con thấy thú vị và dễ nhớ hơn”</w:t>
      </w:r>
    </w:p>
    <w:p w14:paraId="39030F4C"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“Con được làm bài tập dán tranh, tô màu, thi đua với các bạn nên rất thích”</w:t>
      </w:r>
    </w:p>
    <w:p w14:paraId="456EA1C3"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lastRenderedPageBreak/>
        <w:t>Ngoài ra, tỷ lệ học sinh làm bài đúng và hoàn thành bài tập trên lớp cũng tăng lên rõ rệt:</w:t>
      </w:r>
    </w:p>
    <w:p w14:paraId="404096CC"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- 88% học sinh hoàn thành tốt các bài tập trên lớp</w:t>
      </w:r>
      <w:r w:rsidRPr="0081427F">
        <w:rPr>
          <w:rFonts w:ascii="Times New Roman" w:eastAsia="Times New Roman" w:hAnsi="Times New Roman" w:cs="Times New Roman"/>
          <w:sz w:val="28"/>
          <w:szCs w:val="28"/>
        </w:rPr>
        <w:t>, so với 69% trước đó.</w:t>
      </w:r>
    </w:p>
    <w:p w14:paraId="08E5EB9A"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- 70% học sinh chủ động phát biểu ý kiến, đặt câu hỏi trong giờ Toán</w:t>
      </w:r>
      <w:r w:rsidRPr="0081427F">
        <w:rPr>
          <w:rFonts w:ascii="Times New Roman" w:eastAsia="Times New Roman" w:hAnsi="Times New Roman" w:cs="Times New Roman"/>
          <w:sz w:val="28"/>
          <w:szCs w:val="28"/>
        </w:rPr>
        <w:t>, tăng từ mức 40% ban đầu.</w:t>
      </w:r>
    </w:p>
    <w:p w14:paraId="778C1E1A"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b/>
          <w:i/>
          <w:sz w:val="28"/>
          <w:szCs w:val="28"/>
        </w:rPr>
      </w:pPr>
      <w:r w:rsidRPr="0081427F">
        <w:rPr>
          <w:rFonts w:ascii="Times New Roman" w:eastAsia="Times New Roman" w:hAnsi="Times New Roman" w:cs="Times New Roman"/>
          <w:b/>
          <w:i/>
          <w:sz w:val="28"/>
          <w:szCs w:val="28"/>
        </w:rPr>
        <w:t>b) Kết quả khảo sát giáo viên</w:t>
      </w:r>
    </w:p>
    <w:p w14:paraId="556BBD43"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pacing w:val="-6"/>
          <w:sz w:val="28"/>
          <w:szCs w:val="28"/>
        </w:rPr>
      </w:pPr>
      <w:r w:rsidRPr="0081427F">
        <w:rPr>
          <w:rFonts w:ascii="Times New Roman" w:eastAsia="Times New Roman" w:hAnsi="Times New Roman" w:cs="Times New Roman"/>
          <w:spacing w:val="-6"/>
          <w:sz w:val="28"/>
          <w:szCs w:val="28"/>
        </w:rPr>
        <w:t>Toàn bộ 4 giáo viên tiếp tục được khảo sát sau khi thực hiện các biện pháp mới:</w:t>
      </w:r>
    </w:p>
    <w:p w14:paraId="214889E2"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- 100% giáo viên nhận thấy học sinh tích cực hơn, chú ý nghe giảng, sôi nổi phát biểu hơn so với trước</w:t>
      </w:r>
      <w:r w:rsidRPr="0081427F">
        <w:rPr>
          <w:rFonts w:ascii="Times New Roman" w:eastAsia="Times New Roman" w:hAnsi="Times New Roman" w:cs="Times New Roman"/>
          <w:sz w:val="28"/>
          <w:szCs w:val="28"/>
        </w:rPr>
        <w:t>.</w:t>
      </w:r>
    </w:p>
    <w:p w14:paraId="76DE7512"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- 75% giáo viên khẳng định hiệu quả rõ rệt trong việc học các chủ đề khó</w:t>
      </w:r>
      <w:r w:rsidRPr="0081427F">
        <w:rPr>
          <w:rFonts w:ascii="Times New Roman" w:eastAsia="Times New Roman" w:hAnsi="Times New Roman" w:cs="Times New Roman"/>
          <w:sz w:val="28"/>
          <w:szCs w:val="28"/>
        </w:rPr>
        <w:t>, đặc biệt là giải toán có lời văn và hình học nhờ vào các công cụ hỗ trợ trực quan như video hoạt hình, phiếu bài tập hình ảnh, mô hình học cụ…</w:t>
      </w:r>
    </w:p>
    <w:p w14:paraId="4F3E28CD"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Tỷ lệ giáo viên ứng dụng công nghệ, thiết kế trò chơi hoặc hoạt động nhóm trong tiết dạy tăng từ 50% lên </w:t>
      </w:r>
      <w:r w:rsidRPr="0081427F">
        <w:rPr>
          <w:rFonts w:ascii="Times New Roman" w:eastAsia="Times New Roman" w:hAnsi="Times New Roman" w:cs="Times New Roman"/>
          <w:bCs/>
          <w:sz w:val="28"/>
          <w:szCs w:val="28"/>
        </w:rPr>
        <w:t>100%</w:t>
      </w:r>
      <w:r w:rsidRPr="0081427F">
        <w:rPr>
          <w:rFonts w:ascii="Times New Roman" w:eastAsia="Times New Roman" w:hAnsi="Times New Roman" w:cs="Times New Roman"/>
          <w:sz w:val="28"/>
          <w:szCs w:val="28"/>
        </w:rPr>
        <w:t>, nhờ có sẵn tài liệu chia sẻ, ngân hàng bài giảng và sự hỗ trợ chuyên môn trong tổ chuyên môn.</w:t>
      </w:r>
    </w:p>
    <w:p w14:paraId="1EB024A7"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b/>
          <w:i/>
          <w:sz w:val="28"/>
          <w:szCs w:val="28"/>
        </w:rPr>
      </w:pPr>
      <w:r w:rsidRPr="0081427F">
        <w:rPr>
          <w:rFonts w:ascii="Times New Roman" w:eastAsia="Times New Roman" w:hAnsi="Times New Roman" w:cs="Times New Roman"/>
          <w:b/>
          <w:i/>
          <w:sz w:val="28"/>
          <w:szCs w:val="28"/>
        </w:rPr>
        <w:t>c) Ý kiến của phụ huynh</w:t>
      </w:r>
    </w:p>
    <w:p w14:paraId="667AEEE3"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Trong đợt khảo sát sau, phỏng vấn 15 phụ huynh tiếp tục được thực hiện, kết quả ghi nhận:</w:t>
      </w:r>
    </w:p>
    <w:p w14:paraId="152B5A9A"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bCs/>
          <w:sz w:val="28"/>
          <w:szCs w:val="28"/>
        </w:rPr>
      </w:pPr>
      <w:r w:rsidRPr="0081427F">
        <w:rPr>
          <w:rFonts w:ascii="Times New Roman" w:eastAsia="Times New Roman" w:hAnsi="Times New Roman" w:cs="Times New Roman"/>
          <w:bCs/>
          <w:sz w:val="28"/>
          <w:szCs w:val="28"/>
        </w:rPr>
        <w:t>- 80% phụ huynh nhận thấy con mình hào hứng học Toán hơn, không còn tâm lý sợ học như trước</w:t>
      </w:r>
    </w:p>
    <w:p w14:paraId="3B3F7B25"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Phụ huynh phản hồi rằng các con chủ động kể lại bài học, các hoạt động lớp học Toán sau khi về nhà, và thích thú với các trò chơi tính toán được lồng ghép vào bài giảng.</w:t>
      </w:r>
    </w:p>
    <w:p w14:paraId="0D6412EF"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bCs/>
          <w:sz w:val="28"/>
          <w:szCs w:val="28"/>
        </w:rPr>
        <w:t>- 93% phụ huynh mong muốn nhà trường tiếp tục duy trì và mở rộng các hình thức dạy học sinh động, sáng tạo như đã áp dụng</w:t>
      </w:r>
      <w:r w:rsidRPr="0081427F">
        <w:rPr>
          <w:rFonts w:ascii="Times New Roman" w:eastAsia="Times New Roman" w:hAnsi="Times New Roman" w:cs="Times New Roman"/>
          <w:sz w:val="28"/>
          <w:szCs w:val="28"/>
        </w:rPr>
        <w:t>.</w:t>
      </w:r>
    </w:p>
    <w:p w14:paraId="53372228" w14:textId="77777777" w:rsidR="0081427F" w:rsidRPr="0081427F" w:rsidRDefault="0081427F" w:rsidP="00461ABA">
      <w:pPr>
        <w:spacing w:before="120" w:after="120" w:line="288" w:lineRule="auto"/>
        <w:ind w:firstLine="720"/>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Kết quả khảo sát sau một năm học triển khai cho thấy, các biện pháp đổi mới phương pháp dạy học Toán theo hướng sinh động, gần gũi và tích cực đã phát huy hiệu quả rõ rệt. Học sinh hứng thú học môn Toán và khả năng tiếp thu kiến thức, mà còn phát triển được năng lực tư duy, khả năng làm việc nhóm và kỹ năng vận dụng toán học vào thực tiễn. Giáo viên có thêm động lực đổi mới bài giảng, trong khi phụ huynh yên tâm và đồng hành tích cực hơn cùng con trong quá trình học tập. Đây là </w:t>
      </w:r>
      <w:r w:rsidRPr="0081427F">
        <w:rPr>
          <w:rFonts w:ascii="Times New Roman" w:eastAsia="Times New Roman" w:hAnsi="Times New Roman" w:cs="Times New Roman"/>
          <w:sz w:val="28"/>
          <w:szCs w:val="28"/>
        </w:rPr>
        <w:lastRenderedPageBreak/>
        <w:t>cơ sở quan trọng để nhân rộng mô hình áp dụng trong toàn khối 2 và các cấp học tương đương.</w:t>
      </w:r>
    </w:p>
    <w:p w14:paraId="05262F61" w14:textId="77777777" w:rsidR="0081427F" w:rsidRPr="0081427F" w:rsidRDefault="0081427F" w:rsidP="00461ABA">
      <w:pPr>
        <w:spacing w:before="120" w:after="120" w:line="288" w:lineRule="auto"/>
        <w:jc w:val="both"/>
        <w:rPr>
          <w:rFonts w:ascii="Times New Roman" w:eastAsia="Times New Roman" w:hAnsi="Times New Roman" w:cs="Times New Roman"/>
          <w:b/>
          <w:bCs/>
          <w:sz w:val="28"/>
          <w:szCs w:val="28"/>
        </w:rPr>
      </w:pPr>
      <w:r w:rsidRPr="0081427F">
        <w:rPr>
          <w:rFonts w:ascii="Times New Roman" w:eastAsia="Times New Roman" w:hAnsi="Times New Roman" w:cs="Times New Roman"/>
          <w:color w:val="000000"/>
          <w:sz w:val="29"/>
          <w:szCs w:val="29"/>
          <w:shd w:val="clear" w:color="auto" w:fill="FFFFFF"/>
        </w:rPr>
        <w:tab/>
      </w:r>
      <w:r w:rsidRPr="0081427F">
        <w:rPr>
          <w:rFonts w:ascii="Times New Roman" w:eastAsia="Times New Roman" w:hAnsi="Times New Roman" w:cs="Times New Roman"/>
          <w:b/>
          <w:bCs/>
          <w:sz w:val="28"/>
          <w:szCs w:val="28"/>
        </w:rPr>
        <w:t xml:space="preserve">4. Đánh giá phạm vi ảnh hưởng của Sáng kiến: </w:t>
      </w:r>
    </w:p>
    <w:p w14:paraId="24F43D5C" w14:textId="77777777" w:rsidR="0081427F" w:rsidRPr="0081427F" w:rsidRDefault="0081427F" w:rsidP="00461ABA">
      <w:pPr>
        <w:autoSpaceDE w:val="0"/>
        <w:autoSpaceDN w:val="0"/>
        <w:adjustRightInd w:val="0"/>
        <w:spacing w:before="120" w:after="120" w:line="288" w:lineRule="auto"/>
        <w:ind w:firstLine="709"/>
        <w:jc w:val="both"/>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Chỉ có hiệu quả trong phạm vi Đơn vị áp dụng </w:t>
      </w:r>
    </w:p>
    <w:p w14:paraId="48E2B0D6" w14:textId="77777777" w:rsidR="0081427F" w:rsidRPr="0081427F" w:rsidRDefault="0081427F" w:rsidP="00461ABA">
      <w:pPr>
        <w:autoSpaceDE w:val="0"/>
        <w:autoSpaceDN w:val="0"/>
        <w:adjustRightInd w:val="0"/>
        <w:spacing w:before="120" w:after="120" w:line="288" w:lineRule="auto"/>
        <w:ind w:firstLine="709"/>
        <w:jc w:val="both"/>
        <w:rPr>
          <w:rFonts w:ascii="Times New Roman" w:eastAsia="Times New Roman" w:hAnsi="Times New Roman" w:cs="Times New Roman"/>
          <w:i/>
          <w:iCs/>
          <w:sz w:val="28"/>
          <w:szCs w:val="28"/>
        </w:rPr>
      </w:pPr>
      <w:r w:rsidRPr="0081427F">
        <w:rPr>
          <w:rFonts w:ascii="Times New Roman" w:eastAsia="Times New Roman" w:hAnsi="Times New Roman" w:cs="Times New Roman"/>
          <w:sz w:val="28"/>
          <w:szCs w:val="28"/>
        </w:rPr>
        <w:t xml:space="preserve">□ Đã được chuyển giao, nhân rộng việc áp dụng ra phạm vi quận/huyện/sở/ ngành/tập đoàn/tông công ty... </w:t>
      </w:r>
      <w:r w:rsidRPr="0081427F">
        <w:rPr>
          <w:rFonts w:ascii="Times New Roman" w:eastAsia="Times New Roman" w:hAnsi="Times New Roman" w:cs="Times New Roman"/>
          <w:i/>
          <w:iCs/>
          <w:sz w:val="28"/>
          <w:szCs w:val="28"/>
        </w:rPr>
        <w:t xml:space="preserve">(theo chứng cứ đính kèm) </w:t>
      </w:r>
    </w:p>
    <w:p w14:paraId="3BA6E758" w14:textId="77777777" w:rsidR="0081427F" w:rsidRPr="0081427F" w:rsidRDefault="0081427F" w:rsidP="00461ABA">
      <w:pPr>
        <w:autoSpaceDE w:val="0"/>
        <w:autoSpaceDN w:val="0"/>
        <w:adjustRightInd w:val="0"/>
        <w:spacing w:before="120" w:after="120" w:line="288" w:lineRule="auto"/>
        <w:ind w:firstLine="709"/>
        <w:jc w:val="both"/>
        <w:rPr>
          <w:rFonts w:ascii="Times New Roman" w:eastAsia="Times New Roman" w:hAnsi="Times New Roman" w:cs="Times New Roman"/>
          <w:i/>
          <w:iCs/>
          <w:sz w:val="28"/>
          <w:szCs w:val="28"/>
        </w:rPr>
      </w:pPr>
      <w:r w:rsidRPr="0081427F">
        <w:rPr>
          <w:rFonts w:ascii="Times New Roman" w:eastAsia="Times New Roman" w:hAnsi="Times New Roman" w:cs="Times New Roman"/>
          <w:sz w:val="28"/>
          <w:szCs w:val="28"/>
        </w:rPr>
        <w:t xml:space="preserve">□ Đã phục vụ rộng rãi người dân hoặc người tiêu dùng trên địa bàn Thành phố, hoặc đã được chuyển giao, nhân rộng việc áp dụng trên địa bàn Thành phố </w:t>
      </w:r>
      <w:r w:rsidRPr="0081427F">
        <w:rPr>
          <w:rFonts w:ascii="Times New Roman" w:eastAsia="Times New Roman" w:hAnsi="Times New Roman" w:cs="Times New Roman"/>
          <w:i/>
          <w:iCs/>
          <w:sz w:val="28"/>
          <w:szCs w:val="28"/>
        </w:rPr>
        <w:t>(theo chứng cứ đính kèm)</w:t>
      </w:r>
    </w:p>
    <w:tbl>
      <w:tblPr>
        <w:tblW w:w="9348" w:type="dxa"/>
        <w:tblInd w:w="108" w:type="dxa"/>
        <w:tblLook w:val="01E0" w:firstRow="1" w:lastRow="1" w:firstColumn="1" w:lastColumn="1" w:noHBand="0" w:noVBand="0"/>
      </w:tblPr>
      <w:tblGrid>
        <w:gridCol w:w="4111"/>
        <w:gridCol w:w="5237"/>
      </w:tblGrid>
      <w:tr w:rsidR="0081427F" w:rsidRPr="0081427F" w14:paraId="6C80388E" w14:textId="77777777" w:rsidTr="00007052">
        <w:tc>
          <w:tcPr>
            <w:tcW w:w="4111" w:type="dxa"/>
          </w:tcPr>
          <w:p w14:paraId="0D060080" w14:textId="77777777" w:rsidR="0081427F" w:rsidRPr="0081427F" w:rsidRDefault="0081427F" w:rsidP="0081427F">
            <w:pPr>
              <w:spacing w:before="60" w:after="0" w:line="360" w:lineRule="auto"/>
              <w:jc w:val="center"/>
              <w:rPr>
                <w:rFonts w:ascii="Times New Roman" w:eastAsia="Times New Roman" w:hAnsi="Times New Roman" w:cs="Times New Roman"/>
                <w:b/>
                <w:sz w:val="28"/>
                <w:szCs w:val="28"/>
              </w:rPr>
            </w:pPr>
          </w:p>
          <w:p w14:paraId="3A4DE6B2" w14:textId="77777777" w:rsidR="0081427F" w:rsidRPr="0081427F" w:rsidRDefault="0081427F" w:rsidP="0081427F">
            <w:pPr>
              <w:spacing w:before="60" w:after="0" w:line="360" w:lineRule="auto"/>
              <w:jc w:val="center"/>
              <w:rPr>
                <w:rFonts w:ascii="Times New Roman" w:eastAsia="Times New Roman" w:hAnsi="Times New Roman" w:cs="Times New Roman"/>
                <w:b/>
                <w:sz w:val="28"/>
                <w:szCs w:val="28"/>
              </w:rPr>
            </w:pPr>
            <w:r w:rsidRPr="0081427F">
              <w:rPr>
                <w:rFonts w:ascii="Times New Roman" w:eastAsia="Times New Roman" w:hAnsi="Times New Roman" w:cs="Times New Roman"/>
                <w:b/>
                <w:sz w:val="28"/>
                <w:szCs w:val="28"/>
              </w:rPr>
              <w:t xml:space="preserve">XÁC NHẬN CỦA CƠ QUAN </w:t>
            </w:r>
          </w:p>
          <w:p w14:paraId="59981D58" w14:textId="77777777" w:rsidR="0081427F" w:rsidRPr="0081427F" w:rsidRDefault="0081427F" w:rsidP="0081427F">
            <w:pPr>
              <w:spacing w:before="60" w:after="0" w:line="360" w:lineRule="auto"/>
              <w:jc w:val="center"/>
              <w:rPr>
                <w:rFonts w:ascii="Times New Roman" w:eastAsia="Times New Roman" w:hAnsi="Times New Roman" w:cs="Times New Roman"/>
                <w:sz w:val="28"/>
                <w:szCs w:val="28"/>
              </w:rPr>
            </w:pPr>
          </w:p>
        </w:tc>
        <w:tc>
          <w:tcPr>
            <w:tcW w:w="5237" w:type="dxa"/>
          </w:tcPr>
          <w:p w14:paraId="3BAA9B46" w14:textId="77777777" w:rsidR="0081427F" w:rsidRPr="0081427F" w:rsidRDefault="0081427F" w:rsidP="0081427F">
            <w:pPr>
              <w:spacing w:before="60" w:after="0" w:line="360" w:lineRule="auto"/>
              <w:rPr>
                <w:rFonts w:ascii="Times New Roman" w:eastAsia="Times New Roman" w:hAnsi="Times New Roman" w:cs="Times New Roman"/>
                <w:i/>
                <w:sz w:val="28"/>
                <w:szCs w:val="28"/>
              </w:rPr>
            </w:pPr>
            <w:r w:rsidRPr="0081427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Hà Nội, Ngày 20</w:t>
            </w:r>
            <w:r w:rsidRPr="0081427F">
              <w:rPr>
                <w:rFonts w:ascii="Times New Roman" w:eastAsia="Times New Roman" w:hAnsi="Times New Roman" w:cs="Times New Roman"/>
                <w:i/>
                <w:sz w:val="28"/>
                <w:szCs w:val="28"/>
              </w:rPr>
              <w:t xml:space="preserve"> tháng </w:t>
            </w:r>
            <w:r>
              <w:rPr>
                <w:rFonts w:ascii="Times New Roman" w:eastAsia="Times New Roman" w:hAnsi="Times New Roman" w:cs="Times New Roman"/>
                <w:i/>
                <w:sz w:val="28"/>
                <w:szCs w:val="28"/>
              </w:rPr>
              <w:t>4</w:t>
            </w:r>
            <w:r w:rsidRPr="0081427F">
              <w:rPr>
                <w:rFonts w:ascii="Times New Roman" w:eastAsia="Times New Roman" w:hAnsi="Times New Roman" w:cs="Times New Roman"/>
                <w:i/>
                <w:sz w:val="28"/>
                <w:szCs w:val="28"/>
              </w:rPr>
              <w:t xml:space="preserve"> năm 202</w:t>
            </w:r>
            <w:r>
              <w:rPr>
                <w:rFonts w:ascii="Times New Roman" w:eastAsia="Times New Roman" w:hAnsi="Times New Roman" w:cs="Times New Roman"/>
                <w:i/>
                <w:sz w:val="28"/>
                <w:szCs w:val="28"/>
              </w:rPr>
              <w:t>5</w:t>
            </w:r>
          </w:p>
          <w:p w14:paraId="1B13B243" w14:textId="77777777" w:rsidR="0081427F" w:rsidRPr="0081427F" w:rsidRDefault="0081427F" w:rsidP="0081427F">
            <w:pPr>
              <w:spacing w:before="60" w:after="0" w:line="360" w:lineRule="auto"/>
              <w:jc w:val="center"/>
              <w:rPr>
                <w:rFonts w:ascii="Times New Roman" w:eastAsia="Times New Roman" w:hAnsi="Times New Roman" w:cs="Times New Roman"/>
                <w:b/>
                <w:sz w:val="28"/>
                <w:szCs w:val="28"/>
              </w:rPr>
            </w:pPr>
            <w:r w:rsidRPr="0081427F">
              <w:rPr>
                <w:rFonts w:ascii="Times New Roman" w:eastAsia="Times New Roman" w:hAnsi="Times New Roman" w:cs="Times New Roman"/>
                <w:b/>
                <w:sz w:val="28"/>
                <w:szCs w:val="28"/>
              </w:rPr>
              <w:t>Người viết sáng kiến</w:t>
            </w:r>
          </w:p>
          <w:p w14:paraId="5DAA620B" w14:textId="77777777" w:rsidR="0081427F" w:rsidRPr="0081427F" w:rsidRDefault="0081427F" w:rsidP="0081427F">
            <w:pPr>
              <w:spacing w:before="60" w:after="0" w:line="360" w:lineRule="auto"/>
              <w:rPr>
                <w:rFonts w:ascii="Times New Roman" w:eastAsia="Times New Roman" w:hAnsi="Times New Roman" w:cs="Times New Roman"/>
                <w:sz w:val="28"/>
                <w:szCs w:val="28"/>
              </w:rPr>
            </w:pPr>
            <w:r w:rsidRPr="0081427F">
              <w:rPr>
                <w:rFonts w:ascii="Times New Roman" w:eastAsia="Times New Roman" w:hAnsi="Times New Roman" w:cs="Times New Roman"/>
                <w:sz w:val="28"/>
                <w:szCs w:val="28"/>
              </w:rPr>
              <w:t xml:space="preserve">                           </w:t>
            </w:r>
          </w:p>
        </w:tc>
      </w:tr>
    </w:tbl>
    <w:p w14:paraId="0E068365"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2AEB6B12" w14:textId="2546B97B" w:rsidR="0081427F" w:rsidRPr="0081427F" w:rsidRDefault="0081427F" w:rsidP="0081427F">
      <w:pPr>
        <w:spacing w:before="60" w:after="0" w:line="240" w:lineRule="auto"/>
        <w:jc w:val="both"/>
        <w:rPr>
          <w:rFonts w:ascii="Times New Roman" w:eastAsia="Times New Roman" w:hAnsi="Times New Roman" w:cs="Times New Roman"/>
          <w:b/>
          <w:sz w:val="28"/>
          <w:szCs w:val="28"/>
        </w:rPr>
      </w:pPr>
      <w:r w:rsidRPr="0081427F">
        <w:rPr>
          <w:rFonts w:ascii=".VnTime" w:eastAsia="Times New Roman" w:hAnsi=".VnTime" w:cs="Times New Roman"/>
          <w:sz w:val="28"/>
          <w:szCs w:val="28"/>
        </w:rPr>
        <w:t xml:space="preserve">                                                        </w:t>
      </w:r>
      <w:r>
        <w:rPr>
          <w:rFonts w:ascii=".VnTime" w:eastAsia="Times New Roman" w:hAnsi=".VnTime" w:cs="Times New Roman"/>
          <w:sz w:val="28"/>
          <w:szCs w:val="28"/>
        </w:rPr>
        <w:t xml:space="preserve">                        </w:t>
      </w:r>
      <w:r w:rsidR="00461ABA">
        <w:rPr>
          <w:rFonts w:ascii=".VnTime" w:eastAsia="Times New Roman" w:hAnsi=".VnTime" w:cs="Times New Roman"/>
          <w:sz w:val="28"/>
          <w:szCs w:val="28"/>
        </w:rPr>
        <w:t xml:space="preserve">  </w:t>
      </w:r>
      <w:r>
        <w:rPr>
          <w:rFonts w:ascii="Times New Roman" w:eastAsia="Times New Roman" w:hAnsi="Times New Roman" w:cs="Times New Roman"/>
          <w:b/>
          <w:sz w:val="28"/>
          <w:szCs w:val="28"/>
        </w:rPr>
        <w:t>Nguyễn Quỳnh Nga</w:t>
      </w:r>
    </w:p>
    <w:p w14:paraId="24775FEB"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12A76DB3"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3C282FC3"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6CBD2D78"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3086486F"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2A959D45"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48BF3CD4"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6B8D65E8"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2A8B6DC4"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41FED50A"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683FBC7E"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702F2222" w14:textId="77777777" w:rsidR="0081427F" w:rsidRPr="0081427F" w:rsidRDefault="0081427F" w:rsidP="0081427F">
      <w:pPr>
        <w:spacing w:before="60" w:after="0" w:line="240" w:lineRule="auto"/>
        <w:jc w:val="both"/>
        <w:rPr>
          <w:rFonts w:ascii=".VnTime" w:eastAsia="Times New Roman" w:hAnsi=".VnTime" w:cs="Times New Roman"/>
          <w:sz w:val="28"/>
          <w:szCs w:val="28"/>
        </w:rPr>
      </w:pPr>
    </w:p>
    <w:p w14:paraId="5B3D75ED" w14:textId="77777777" w:rsidR="0081427F" w:rsidRPr="00BC60F3" w:rsidRDefault="0081427F" w:rsidP="00BC60F3">
      <w:pPr>
        <w:spacing w:after="0" w:line="288" w:lineRule="auto"/>
        <w:ind w:firstLine="567"/>
        <w:jc w:val="both"/>
        <w:rPr>
          <w:rFonts w:ascii="Times New Roman" w:eastAsia="Times New Roman" w:hAnsi="Times New Roman" w:cs="Times New Roman"/>
          <w:b/>
          <w:sz w:val="24"/>
          <w:szCs w:val="24"/>
        </w:rPr>
      </w:pPr>
    </w:p>
    <w:sectPr w:rsidR="0081427F" w:rsidRPr="00BC60F3">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C503" w14:textId="77777777" w:rsidR="006620D5" w:rsidRDefault="006620D5">
      <w:pPr>
        <w:spacing w:line="240" w:lineRule="auto"/>
      </w:pPr>
      <w:r>
        <w:separator/>
      </w:r>
    </w:p>
  </w:endnote>
  <w:endnote w:type="continuationSeparator" w:id="0">
    <w:p w14:paraId="7C3679AE" w14:textId="77777777" w:rsidR="006620D5" w:rsidRDefault="00662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EF19" w14:textId="77777777" w:rsidR="006620D5" w:rsidRDefault="006620D5">
      <w:pPr>
        <w:spacing w:after="0"/>
      </w:pPr>
      <w:r>
        <w:separator/>
      </w:r>
    </w:p>
  </w:footnote>
  <w:footnote w:type="continuationSeparator" w:id="0">
    <w:p w14:paraId="78519B64" w14:textId="77777777" w:rsidR="006620D5" w:rsidRDefault="006620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0BB1"/>
    <w:multiLevelType w:val="multilevel"/>
    <w:tmpl w:val="7F3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11CB2"/>
    <w:multiLevelType w:val="multilevel"/>
    <w:tmpl w:val="1AB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B6B95"/>
    <w:multiLevelType w:val="multilevel"/>
    <w:tmpl w:val="010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27E55"/>
    <w:multiLevelType w:val="multilevel"/>
    <w:tmpl w:val="3FA27E5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13132C1"/>
    <w:multiLevelType w:val="hybridMultilevel"/>
    <w:tmpl w:val="8E90BE50"/>
    <w:lvl w:ilvl="0" w:tplc="35429848">
      <w:start w:val="1"/>
      <w:numFmt w:val="decimal"/>
      <w:lvlText w:val="%1."/>
      <w:lvlJc w:val="left"/>
      <w:pPr>
        <w:ind w:left="927" w:hanging="360"/>
      </w:pPr>
      <w:rPr>
        <w:rFonts w:asciiTheme="minorHAnsi" w:eastAsiaTheme="minorHAnsi" w:hAnsi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E4B4C97"/>
    <w:multiLevelType w:val="multilevel"/>
    <w:tmpl w:val="EC42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B39EE"/>
    <w:multiLevelType w:val="multilevel"/>
    <w:tmpl w:val="5CBB39E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11369C9"/>
    <w:multiLevelType w:val="multilevel"/>
    <w:tmpl w:val="611369C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6D54033"/>
    <w:multiLevelType w:val="multilevel"/>
    <w:tmpl w:val="66D5403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03182898">
    <w:abstractNumId w:val="8"/>
  </w:num>
  <w:num w:numId="2" w16cid:durableId="1663584227">
    <w:abstractNumId w:val="6"/>
  </w:num>
  <w:num w:numId="3" w16cid:durableId="1275214807">
    <w:abstractNumId w:val="3"/>
  </w:num>
  <w:num w:numId="4" w16cid:durableId="2147239629">
    <w:abstractNumId w:val="7"/>
  </w:num>
  <w:num w:numId="5" w16cid:durableId="1646351296">
    <w:abstractNumId w:val="5"/>
  </w:num>
  <w:num w:numId="6" w16cid:durableId="239602293">
    <w:abstractNumId w:val="2"/>
  </w:num>
  <w:num w:numId="7" w16cid:durableId="1871258409">
    <w:abstractNumId w:val="0"/>
  </w:num>
  <w:num w:numId="8" w16cid:durableId="1989432748">
    <w:abstractNumId w:val="1"/>
  </w:num>
  <w:num w:numId="9" w16cid:durableId="690886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52"/>
    <w:rsid w:val="00051632"/>
    <w:rsid w:val="000E74A4"/>
    <w:rsid w:val="00140807"/>
    <w:rsid w:val="001A6F21"/>
    <w:rsid w:val="00256028"/>
    <w:rsid w:val="00285546"/>
    <w:rsid w:val="003137C7"/>
    <w:rsid w:val="003478A4"/>
    <w:rsid w:val="00377132"/>
    <w:rsid w:val="003D6461"/>
    <w:rsid w:val="00461ABA"/>
    <w:rsid w:val="0054747F"/>
    <w:rsid w:val="006620D5"/>
    <w:rsid w:val="00696D07"/>
    <w:rsid w:val="006D39C1"/>
    <w:rsid w:val="007328EE"/>
    <w:rsid w:val="00745BA4"/>
    <w:rsid w:val="007531CC"/>
    <w:rsid w:val="007725B6"/>
    <w:rsid w:val="007822EC"/>
    <w:rsid w:val="00797E2D"/>
    <w:rsid w:val="007E6E9A"/>
    <w:rsid w:val="0081427F"/>
    <w:rsid w:val="00820199"/>
    <w:rsid w:val="00836452"/>
    <w:rsid w:val="008541A4"/>
    <w:rsid w:val="008941F0"/>
    <w:rsid w:val="0090470D"/>
    <w:rsid w:val="00932BF1"/>
    <w:rsid w:val="0096314C"/>
    <w:rsid w:val="009731E5"/>
    <w:rsid w:val="009E79DB"/>
    <w:rsid w:val="00A930A4"/>
    <w:rsid w:val="00AE4BB8"/>
    <w:rsid w:val="00BC60F3"/>
    <w:rsid w:val="00BE018D"/>
    <w:rsid w:val="00D33F36"/>
    <w:rsid w:val="00DF3BC9"/>
    <w:rsid w:val="00E11F03"/>
    <w:rsid w:val="00E242D7"/>
    <w:rsid w:val="00E440E7"/>
    <w:rsid w:val="00EC193B"/>
    <w:rsid w:val="00ED36D5"/>
    <w:rsid w:val="00F34672"/>
    <w:rsid w:val="00F45C2F"/>
    <w:rsid w:val="00FA2020"/>
    <w:rsid w:val="00FD378D"/>
    <w:rsid w:val="00FE0A6D"/>
    <w:rsid w:val="4AB97481"/>
    <w:rsid w:val="58FE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AA677D"/>
  <w15:docId w15:val="{DE7DBC91-6F57-4772-94E5-6944C75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rPr>
      <w:rFonts w:ascii="Calibri" w:eastAsia="DengXian Light" w:hAnsi="Calibri" w:cs="Times New Roman" w:hint="default"/>
      <w:color w:val="2F549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6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E3DD-7B89-4CB4-B720-C6A98169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HP-Thao</dc:creator>
  <cp:lastModifiedBy>Hi</cp:lastModifiedBy>
  <cp:revision>5</cp:revision>
  <dcterms:created xsi:type="dcterms:W3CDTF">2025-04-20T04:36:00Z</dcterms:created>
  <dcterms:modified xsi:type="dcterms:W3CDTF">2025-04-20T14:36:00Z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858091F7592143EC917ADD9C3662F686_13</vt:lpwstr>
  </property>
</Properties>
</file>